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40"/>
        <w:jc w:val="center"/>
        <w:rPr>
          <w:rFonts w:ascii="宋体" w:cs="宋体"/>
          <w:b/>
          <w:bCs/>
          <w:kern w:val="0"/>
          <w:sz w:val="44"/>
          <w:szCs w:val="44"/>
        </w:rPr>
      </w:pPr>
      <w:r>
        <w:rPr>
          <w:rFonts w:hint="eastAsia" w:ascii="宋体" w:hAnsi="宋体" w:cs="宋体"/>
          <w:b/>
          <w:bCs/>
          <w:kern w:val="0"/>
          <w:sz w:val="44"/>
          <w:szCs w:val="44"/>
        </w:rPr>
        <w:t>招标方案</w:t>
      </w:r>
    </w:p>
    <w:p>
      <w:pPr>
        <w:widowControl/>
        <w:spacing w:line="360" w:lineRule="auto"/>
        <w:ind w:firstLine="240"/>
        <w:jc w:val="left"/>
        <w:rPr>
          <w:rFonts w:ascii="宋体" w:cs="宋体"/>
          <w:b/>
          <w:bCs/>
          <w:kern w:val="0"/>
          <w:sz w:val="24"/>
          <w:szCs w:val="24"/>
        </w:rPr>
      </w:pPr>
    </w:p>
    <w:p>
      <w:pPr>
        <w:widowControl/>
        <w:spacing w:line="400" w:lineRule="exact"/>
        <w:ind w:firstLine="482" w:firstLineChars="200"/>
        <w:rPr>
          <w:rFonts w:ascii="宋体" w:cs="宋体"/>
          <w:kern w:val="0"/>
          <w:sz w:val="24"/>
          <w:szCs w:val="24"/>
        </w:rPr>
      </w:pPr>
      <w:r>
        <w:rPr>
          <w:rFonts w:ascii="宋体" w:hAnsi="宋体" w:cs="宋体"/>
          <w:b/>
          <w:bCs/>
          <w:kern w:val="0"/>
          <w:sz w:val="24"/>
          <w:szCs w:val="24"/>
        </w:rPr>
        <w:t xml:space="preserve">1 </w:t>
      </w:r>
      <w:r>
        <w:rPr>
          <w:rFonts w:hint="eastAsia" w:ascii="宋体" w:hAnsi="宋体" w:cs="宋体"/>
          <w:b/>
          <w:bCs/>
          <w:kern w:val="0"/>
          <w:sz w:val="24"/>
          <w:szCs w:val="24"/>
        </w:rPr>
        <w:t>医用气体管道、阀门系统</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rPr>
        <w:t>管道材质：均采用符合现行行业标准《医用气体和真空用无缝铜管</w:t>
      </w:r>
      <w:r>
        <w:rPr>
          <w:rFonts w:ascii="宋体" w:hAnsi="宋体" w:cs="宋体"/>
          <w:kern w:val="0"/>
          <w:sz w:val="24"/>
          <w:szCs w:val="24"/>
        </w:rPr>
        <w:t>&gt;&gt; YS/ T 650</w:t>
      </w:r>
      <w:r>
        <w:rPr>
          <w:rFonts w:hint="eastAsia" w:ascii="宋体" w:hAnsi="宋体" w:cs="宋体"/>
          <w:kern w:val="0"/>
          <w:sz w:val="24"/>
          <w:szCs w:val="24"/>
        </w:rPr>
        <w:t>规定的脱脂无缝铜管；</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1.2 </w:t>
      </w:r>
      <w:r>
        <w:rPr>
          <w:rFonts w:hint="eastAsia" w:ascii="宋体" w:hAnsi="宋体" w:cs="宋体"/>
          <w:kern w:val="0"/>
          <w:sz w:val="24"/>
          <w:szCs w:val="24"/>
        </w:rPr>
        <w:t>管道规格：所有医用气体管道规格详见材料清单；</w:t>
      </w:r>
      <w:r>
        <w:rPr>
          <w:rFonts w:ascii="宋体" w:cs="宋体"/>
          <w:kern w:val="0"/>
          <w:sz w:val="24"/>
          <w:szCs w:val="24"/>
        </w:rPr>
        <w:t> </w:t>
      </w:r>
      <w:r>
        <w:rPr>
          <w:rFonts w:ascii="宋体" w:hAnsi="宋体" w:cs="宋体"/>
          <w:kern w:val="0"/>
          <w:sz w:val="24"/>
          <w:szCs w:val="24"/>
        </w:rPr>
        <w:t xml:space="preserve"> </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1.3 </w:t>
      </w:r>
      <w:r>
        <w:rPr>
          <w:rFonts w:hint="eastAsia" w:ascii="宋体" w:hAnsi="宋体" w:cs="宋体"/>
          <w:kern w:val="0"/>
          <w:sz w:val="24"/>
          <w:szCs w:val="24"/>
        </w:rPr>
        <w:t>管道敷设：楼层气体总管（立管）敷设在专用的气体管井内；走廊气体总管（横管）敷设在各楼层走廊吊顶上；病房内气体管道（支管）从走廊管道引至各病房设备带气体槽内，并分布到各个用气终端。房间内立支管安装在墙内预制管槽内。应保证使用麻醉机、呼吸机和其他医疗器械的终端处压力≥</w:t>
      </w:r>
      <w:r>
        <w:rPr>
          <w:rFonts w:ascii="宋体" w:hAnsi="宋体" w:cs="宋体"/>
          <w:kern w:val="0"/>
          <w:sz w:val="24"/>
          <w:szCs w:val="24"/>
        </w:rPr>
        <w:t>0.4MPa</w:t>
      </w:r>
      <w:r>
        <w:rPr>
          <w:rFonts w:hint="eastAsia" w:ascii="宋体" w:hAnsi="宋体" w:cs="宋体"/>
          <w:kern w:val="0"/>
          <w:sz w:val="24"/>
          <w:szCs w:val="24"/>
        </w:rPr>
        <w:t>；普通病房终端处的压力≥</w:t>
      </w:r>
      <w:r>
        <w:rPr>
          <w:rFonts w:ascii="宋体" w:hAnsi="宋体" w:cs="宋体"/>
          <w:kern w:val="0"/>
          <w:sz w:val="24"/>
          <w:szCs w:val="24"/>
        </w:rPr>
        <w:t>0.35MPa</w:t>
      </w:r>
      <w:r>
        <w:rPr>
          <w:rFonts w:hint="eastAsia" w:ascii="宋体" w:hAnsi="宋体" w:cs="宋体"/>
          <w:kern w:val="0"/>
          <w:sz w:val="24"/>
          <w:szCs w:val="24"/>
        </w:rPr>
        <w:t>；吸引系统负压在大气环境下在</w:t>
      </w:r>
      <w:r>
        <w:rPr>
          <w:rFonts w:ascii="宋体" w:hAnsi="宋体" w:cs="宋体"/>
          <w:kern w:val="0"/>
          <w:sz w:val="24"/>
          <w:szCs w:val="24"/>
        </w:rPr>
        <w:t>-0.04~-0.087MPa</w:t>
      </w:r>
      <w:r>
        <w:rPr>
          <w:rFonts w:hint="eastAsia" w:ascii="宋体" w:hAnsi="宋体" w:cs="宋体"/>
          <w:kern w:val="0"/>
          <w:sz w:val="24"/>
          <w:szCs w:val="24"/>
        </w:rPr>
        <w:t>之间，并能在该范围内任意调节，当负压到达</w:t>
      </w:r>
      <w:r>
        <w:rPr>
          <w:rFonts w:ascii="宋体" w:hAnsi="宋体" w:cs="宋体"/>
          <w:kern w:val="0"/>
          <w:sz w:val="24"/>
          <w:szCs w:val="24"/>
        </w:rPr>
        <w:t>0.087MPa</w:t>
      </w:r>
      <w:r>
        <w:rPr>
          <w:rFonts w:hint="eastAsia" w:ascii="宋体" w:hAnsi="宋体" w:cs="宋体"/>
          <w:kern w:val="0"/>
          <w:sz w:val="24"/>
          <w:szCs w:val="24"/>
        </w:rPr>
        <w:t>时，因泄露引起的增压率平均每小时≤</w:t>
      </w:r>
      <w:r>
        <w:rPr>
          <w:rFonts w:ascii="宋体" w:hAnsi="宋体" w:cs="宋体"/>
          <w:kern w:val="0"/>
          <w:sz w:val="24"/>
          <w:szCs w:val="24"/>
        </w:rPr>
        <w:t>1.8%</w:t>
      </w:r>
      <w:r>
        <w:rPr>
          <w:rFonts w:hint="eastAsia" w:ascii="宋体" w:hAnsi="宋体" w:cs="宋体"/>
          <w:kern w:val="0"/>
          <w:sz w:val="24"/>
          <w:szCs w:val="24"/>
        </w:rPr>
        <w:t>。</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1.4 </w:t>
      </w:r>
      <w:r>
        <w:rPr>
          <w:rFonts w:hint="eastAsia" w:ascii="宋体" w:hAnsi="宋体" w:cs="宋体"/>
          <w:kern w:val="0"/>
          <w:sz w:val="24"/>
          <w:szCs w:val="24"/>
        </w:rPr>
        <w:t>管道连接方式：不锈钢管采用氩弧焊，铜管采用硬钎焊并进行惰性气体保护；</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1.5 </w:t>
      </w:r>
      <w:r>
        <w:rPr>
          <w:rFonts w:hint="eastAsia" w:ascii="宋体" w:hAnsi="宋体" w:cs="宋体"/>
          <w:kern w:val="0"/>
          <w:sz w:val="24"/>
          <w:szCs w:val="24"/>
        </w:rPr>
        <w:t>生命支持区域的医用气体管道专路设置，从医用气源站处单独接出；</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1.6 </w:t>
      </w:r>
      <w:r>
        <w:rPr>
          <w:rFonts w:hint="eastAsia" w:ascii="宋体" w:hAnsi="宋体" w:cs="宋体"/>
          <w:kern w:val="0"/>
          <w:sz w:val="24"/>
          <w:szCs w:val="24"/>
        </w:rPr>
        <w:t>区域阀门：用于楼层的医用气体管道和楼层的总管道间的隔离，安装在各楼层，紧急情况下的隔离、维护等，选用三片式铜球阀，可实现不停气更换；</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1.7 </w:t>
      </w:r>
      <w:r>
        <w:rPr>
          <w:rFonts w:hint="eastAsia" w:ascii="宋体" w:hAnsi="宋体" w:cs="宋体"/>
          <w:kern w:val="0"/>
          <w:sz w:val="24"/>
          <w:szCs w:val="24"/>
        </w:rPr>
        <w:t>区域阀门安装：按</w:t>
      </w:r>
      <w:r>
        <w:rPr>
          <w:rFonts w:hint="eastAsia" w:ascii="宋体" w:hAnsi="宋体" w:cs="宋体"/>
          <w:bCs/>
          <w:kern w:val="0"/>
          <w:sz w:val="24"/>
          <w:szCs w:val="24"/>
        </w:rPr>
        <w:t>规范</w:t>
      </w:r>
      <w:r>
        <w:rPr>
          <w:rFonts w:hint="eastAsia" w:ascii="宋体" w:hAnsi="宋体" w:cs="宋体"/>
          <w:kern w:val="0"/>
          <w:sz w:val="24"/>
          <w:szCs w:val="24"/>
        </w:rPr>
        <w:t>规定的要求安装；</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1.8 </w:t>
      </w:r>
      <w:r>
        <w:rPr>
          <w:rFonts w:hint="eastAsia" w:ascii="宋体" w:hAnsi="宋体" w:cs="宋体"/>
          <w:kern w:val="0"/>
          <w:sz w:val="24"/>
          <w:szCs w:val="24"/>
        </w:rPr>
        <w:t>病房内维修阀门：选用气体专用的铜制截止阀，主要用于病房内的医用气体管道和楼层的走廊管道间的隔离，安装在各病房的设备带内，紧急情况下或气体终端更换时隔离等。</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1.9 </w:t>
      </w:r>
      <w:r>
        <w:rPr>
          <w:rFonts w:hint="eastAsia" w:ascii="宋体" w:hAnsi="宋体" w:cs="宋体"/>
          <w:kern w:val="0"/>
          <w:sz w:val="24"/>
          <w:szCs w:val="24"/>
        </w:rPr>
        <w:t>维修阀门安装：安装按</w:t>
      </w:r>
      <w:r>
        <w:rPr>
          <w:rFonts w:hint="eastAsia" w:ascii="宋体" w:hAnsi="宋体" w:cs="宋体"/>
          <w:bCs/>
          <w:kern w:val="0"/>
          <w:sz w:val="24"/>
          <w:szCs w:val="24"/>
        </w:rPr>
        <w:t>规范</w:t>
      </w:r>
      <w:r>
        <w:rPr>
          <w:rFonts w:hint="eastAsia" w:ascii="宋体" w:hAnsi="宋体" w:cs="宋体"/>
          <w:kern w:val="0"/>
          <w:sz w:val="24"/>
          <w:szCs w:val="24"/>
        </w:rPr>
        <w:t>规定的要求施工；</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1.10 </w:t>
      </w:r>
      <w:r>
        <w:rPr>
          <w:rFonts w:hint="eastAsia" w:ascii="宋体" w:hAnsi="宋体" w:cs="宋体"/>
          <w:kern w:val="0"/>
          <w:sz w:val="24"/>
          <w:szCs w:val="24"/>
        </w:rPr>
        <w:t>在使用流量条件下，最远管道压力损失不应超过</w:t>
      </w:r>
      <w:r>
        <w:rPr>
          <w:rFonts w:ascii="宋体" w:hAnsi="宋体" w:cs="宋体"/>
          <w:kern w:val="0"/>
          <w:sz w:val="24"/>
          <w:szCs w:val="24"/>
        </w:rPr>
        <w:t>10%</w:t>
      </w:r>
      <w:r>
        <w:rPr>
          <w:rFonts w:hint="eastAsia" w:ascii="宋体" w:hAnsi="宋体" w:cs="宋体"/>
          <w:kern w:val="0"/>
          <w:sz w:val="24"/>
          <w:szCs w:val="24"/>
        </w:rPr>
        <w:t>。</w:t>
      </w:r>
    </w:p>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1.11 </w:t>
      </w:r>
      <w:r>
        <w:rPr>
          <w:rFonts w:hint="eastAsia" w:ascii="宋体" w:hAnsi="宋体" w:cs="宋体"/>
          <w:kern w:val="0"/>
          <w:sz w:val="24"/>
          <w:szCs w:val="24"/>
        </w:rPr>
        <w:t>在管道内的适当位置上设支承，支承间距见表</w:t>
      </w:r>
      <w:r>
        <w:rPr>
          <w:rFonts w:ascii="宋体" w:hAnsi="宋体" w:cs="宋体"/>
          <w:kern w:val="0"/>
          <w:sz w:val="24"/>
          <w:szCs w:val="24"/>
        </w:rPr>
        <w:t>1</w:t>
      </w:r>
      <w:r>
        <w:rPr>
          <w:rFonts w:hint="eastAsia" w:ascii="宋体" w:hAnsi="宋体" w:cs="宋体"/>
          <w:kern w:val="0"/>
          <w:sz w:val="24"/>
          <w:szCs w:val="24"/>
        </w:rPr>
        <w:t>。</w:t>
      </w:r>
    </w:p>
    <w:p>
      <w:pPr>
        <w:widowControl/>
        <w:spacing w:line="400" w:lineRule="exact"/>
        <w:ind w:firstLine="280" w:firstLineChars="200"/>
        <w:rPr>
          <w:rFonts w:ascii="宋体" w:cs="宋体"/>
          <w:kern w:val="0"/>
          <w:sz w:val="24"/>
          <w:szCs w:val="24"/>
        </w:rPr>
      </w:pPr>
      <w:r>
        <w:rPr>
          <w:rFonts w:ascii="Times New Roman" w:hAnsi="Times New Roman"/>
          <w:kern w:val="0"/>
          <w:sz w:val="14"/>
          <w:szCs w:val="14"/>
        </w:rPr>
        <w:t xml:space="preserve">   </w:t>
      </w:r>
      <w:r>
        <w:rPr>
          <w:rFonts w:hint="eastAsia" w:ascii="宋体" w:hAnsi="宋体" w:cs="宋体"/>
          <w:kern w:val="0"/>
          <w:sz w:val="24"/>
          <w:szCs w:val="24"/>
        </w:rPr>
        <w:t>表</w:t>
      </w:r>
      <w:r>
        <w:rPr>
          <w:rFonts w:ascii="宋体" w:hAnsi="宋体" w:cs="宋体"/>
          <w:kern w:val="0"/>
          <w:sz w:val="24"/>
          <w:szCs w:val="24"/>
        </w:rPr>
        <w:t xml:space="preserve"> 1</w:t>
      </w:r>
    </w:p>
    <w:tbl>
      <w:tblPr>
        <w:tblStyle w:val="5"/>
        <w:tblpPr w:leftFromText="180" w:rightFromText="180" w:vertAnchor="text" w:horzAnchor="margin" w:tblpX="330" w:tblpY="153"/>
        <w:tblW w:w="958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130"/>
        <w:gridCol w:w="1082"/>
        <w:gridCol w:w="1138"/>
        <w:gridCol w:w="1213"/>
        <w:gridCol w:w="1358"/>
        <w:gridCol w:w="1484"/>
        <w:gridCol w:w="11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85" w:type="dxa"/>
            <w:tcBorders>
              <w:top w:val="outset" w:color="auto" w:sz="6" w:space="0"/>
              <w:bottom w:val="outset" w:color="auto" w:sz="6" w:space="0"/>
              <w:right w:val="outset" w:color="auto" w:sz="6" w:space="0"/>
            </w:tcBorders>
            <w:tcMar>
              <w:top w:w="0" w:type="dxa"/>
              <w:left w:w="105" w:type="dxa"/>
              <w:bottom w:w="0" w:type="dxa"/>
              <w:right w:w="105" w:type="dxa"/>
            </w:tcMar>
          </w:tcPr>
          <w:p>
            <w:pPr>
              <w:widowControl/>
              <w:spacing w:line="400" w:lineRule="exact"/>
              <w:rPr>
                <w:rFonts w:ascii="宋体" w:cs="宋体"/>
                <w:kern w:val="0"/>
                <w:szCs w:val="21"/>
              </w:rPr>
            </w:pPr>
            <w:r>
              <w:rPr>
                <w:rFonts w:ascii="宋体" w:hAnsi="宋体" w:cs="宋体"/>
                <w:b/>
                <w:bCs/>
                <w:kern w:val="0"/>
                <w:szCs w:val="21"/>
              </w:rPr>
              <w:t>2.</w:t>
            </w:r>
            <w:r>
              <w:rPr>
                <w:rFonts w:ascii="Times New Roman" w:hAnsi="Times New Roman"/>
                <w:kern w:val="0"/>
                <w:szCs w:val="21"/>
              </w:rPr>
              <w:t xml:space="preserve">  </w:t>
            </w:r>
            <w:r>
              <w:rPr>
                <w:rFonts w:hint="eastAsia" w:ascii="宋体" w:hAnsi="宋体" w:cs="宋体"/>
                <w:kern w:val="0"/>
                <w:szCs w:val="21"/>
              </w:rPr>
              <w:t>公称直径，</w:t>
            </w:r>
            <w:r>
              <w:rPr>
                <w:rFonts w:ascii="宋体" w:hAnsi="宋体" w:cs="宋体"/>
                <w:kern w:val="0"/>
                <w:szCs w:val="21"/>
              </w:rPr>
              <w:t>mm</w:t>
            </w:r>
          </w:p>
        </w:tc>
        <w:tc>
          <w:tcPr>
            <w:tcW w:w="1052"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3.</w:t>
            </w:r>
            <w:r>
              <w:rPr>
                <w:rFonts w:ascii="Times New Roman" w:hAnsi="Times New Roman"/>
                <w:kern w:val="0"/>
                <w:sz w:val="14"/>
                <w:szCs w:val="14"/>
              </w:rPr>
              <w:t xml:space="preserve">  </w:t>
            </w:r>
            <w:r>
              <w:rPr>
                <w:rFonts w:ascii="宋体" w:hAnsi="宋体" w:cs="宋体"/>
                <w:kern w:val="0"/>
                <w:sz w:val="24"/>
                <w:szCs w:val="24"/>
              </w:rPr>
              <w:t>&gt;1~4</w:t>
            </w:r>
          </w:p>
        </w:tc>
        <w:tc>
          <w:tcPr>
            <w:tcW w:w="110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4.</w:t>
            </w:r>
            <w:r>
              <w:rPr>
                <w:rFonts w:ascii="Times New Roman" w:hAnsi="Times New Roman"/>
                <w:kern w:val="0"/>
                <w:sz w:val="14"/>
                <w:szCs w:val="14"/>
              </w:rPr>
              <w:t xml:space="preserve">  </w:t>
            </w:r>
            <w:r>
              <w:rPr>
                <w:rFonts w:ascii="宋体" w:hAnsi="宋体" w:cs="宋体"/>
                <w:kern w:val="0"/>
                <w:sz w:val="24"/>
                <w:szCs w:val="24"/>
              </w:rPr>
              <w:t>&gt;4~8</w:t>
            </w:r>
          </w:p>
        </w:tc>
        <w:tc>
          <w:tcPr>
            <w:tcW w:w="1183"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5.</w:t>
            </w:r>
            <w:r>
              <w:rPr>
                <w:rFonts w:ascii="Times New Roman" w:hAnsi="Times New Roman"/>
                <w:kern w:val="0"/>
                <w:sz w:val="14"/>
                <w:szCs w:val="14"/>
              </w:rPr>
              <w:t xml:space="preserve">  </w:t>
            </w:r>
            <w:r>
              <w:rPr>
                <w:rFonts w:ascii="宋体" w:hAnsi="宋体" w:cs="宋体"/>
                <w:kern w:val="0"/>
                <w:sz w:val="24"/>
                <w:szCs w:val="24"/>
              </w:rPr>
              <w:t>&gt;8~12</w:t>
            </w:r>
          </w:p>
        </w:tc>
        <w:tc>
          <w:tcPr>
            <w:tcW w:w="132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6.</w:t>
            </w:r>
            <w:r>
              <w:rPr>
                <w:rFonts w:ascii="Times New Roman" w:hAnsi="Times New Roman"/>
                <w:kern w:val="0"/>
                <w:sz w:val="14"/>
                <w:szCs w:val="14"/>
              </w:rPr>
              <w:t xml:space="preserve">  </w:t>
            </w:r>
            <w:r>
              <w:rPr>
                <w:rFonts w:ascii="宋体" w:hAnsi="宋体" w:cs="宋体"/>
                <w:kern w:val="0"/>
                <w:sz w:val="24"/>
                <w:szCs w:val="24"/>
              </w:rPr>
              <w:t>&gt;12~20</w:t>
            </w:r>
          </w:p>
        </w:tc>
        <w:tc>
          <w:tcPr>
            <w:tcW w:w="1454"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7.</w:t>
            </w:r>
            <w:r>
              <w:rPr>
                <w:rFonts w:ascii="Times New Roman" w:hAnsi="Times New Roman"/>
                <w:kern w:val="0"/>
                <w:sz w:val="14"/>
                <w:szCs w:val="14"/>
              </w:rPr>
              <w:t xml:space="preserve">  </w:t>
            </w:r>
            <w:r>
              <w:rPr>
                <w:rFonts w:ascii="宋体" w:hAnsi="宋体" w:cs="宋体"/>
                <w:kern w:val="0"/>
                <w:sz w:val="24"/>
                <w:szCs w:val="24"/>
              </w:rPr>
              <w:t>&gt;20~25</w:t>
            </w:r>
          </w:p>
        </w:tc>
        <w:tc>
          <w:tcPr>
            <w:tcW w:w="1131" w:type="dxa"/>
            <w:tcBorders>
              <w:top w:val="outset" w:color="auto" w:sz="6" w:space="0"/>
              <w:left w:val="nil"/>
              <w:bottom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8.</w:t>
            </w:r>
            <w:r>
              <w:rPr>
                <w:rFonts w:ascii="Times New Roman" w:hAnsi="Times New Roman"/>
                <w:kern w:val="0"/>
                <w:sz w:val="14"/>
                <w:szCs w:val="14"/>
              </w:rPr>
              <w:t xml:space="preserve">  </w:t>
            </w:r>
            <w:r>
              <w:rPr>
                <w:rFonts w:ascii="宋体" w:hAnsi="宋体" w:cs="宋体"/>
                <w:kern w:val="0"/>
                <w:sz w:val="24"/>
                <w:szCs w:val="24"/>
              </w:rPr>
              <w:t>&gt;25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085" w:type="dxa"/>
            <w:tcBorders>
              <w:top w:val="nil"/>
              <w:bottom w:val="outset" w:color="auto" w:sz="6" w:space="0"/>
              <w:right w:val="outset" w:color="auto" w:sz="6" w:space="0"/>
            </w:tcBorders>
            <w:tcMar>
              <w:top w:w="0" w:type="dxa"/>
              <w:left w:w="105" w:type="dxa"/>
              <w:bottom w:w="0" w:type="dxa"/>
              <w:right w:w="105" w:type="dxa"/>
            </w:tcMar>
          </w:tcPr>
          <w:p>
            <w:pPr>
              <w:widowControl/>
              <w:spacing w:line="400" w:lineRule="exact"/>
              <w:rPr>
                <w:rFonts w:ascii="宋体" w:cs="宋体"/>
                <w:kern w:val="0"/>
                <w:szCs w:val="21"/>
              </w:rPr>
            </w:pPr>
            <w:r>
              <w:rPr>
                <w:rFonts w:ascii="宋体" w:hAnsi="宋体" w:cs="宋体"/>
                <w:b/>
                <w:bCs/>
                <w:kern w:val="0"/>
                <w:szCs w:val="21"/>
              </w:rPr>
              <w:t>9.</w:t>
            </w:r>
            <w:r>
              <w:rPr>
                <w:rFonts w:ascii="Times New Roman" w:hAnsi="Times New Roman"/>
                <w:kern w:val="0"/>
                <w:szCs w:val="21"/>
              </w:rPr>
              <w:t xml:space="preserve">  </w:t>
            </w:r>
            <w:r>
              <w:rPr>
                <w:rFonts w:hint="eastAsia" w:ascii="宋体" w:hAnsi="宋体" w:cs="宋体"/>
                <w:kern w:val="0"/>
                <w:szCs w:val="21"/>
              </w:rPr>
              <w:t>支承最大间距</w:t>
            </w:r>
            <w:r>
              <w:rPr>
                <w:rFonts w:ascii="宋体" w:hAnsi="宋体" w:cs="宋体"/>
                <w:kern w:val="0"/>
                <w:szCs w:val="21"/>
              </w:rPr>
              <w:t>,m</w:t>
            </w:r>
          </w:p>
        </w:tc>
        <w:tc>
          <w:tcPr>
            <w:tcW w:w="1052"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 xml:space="preserve">10. </w:t>
            </w:r>
            <w:r>
              <w:rPr>
                <w:rFonts w:ascii="宋体" w:hAnsi="宋体" w:cs="宋体"/>
                <w:kern w:val="0"/>
                <w:sz w:val="24"/>
                <w:szCs w:val="24"/>
              </w:rPr>
              <w:t>10</w:t>
            </w:r>
          </w:p>
        </w:tc>
        <w:tc>
          <w:tcPr>
            <w:tcW w:w="110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 xml:space="preserve">11. </w:t>
            </w:r>
            <w:r>
              <w:rPr>
                <w:rFonts w:ascii="宋体" w:hAnsi="宋体" w:cs="宋体"/>
                <w:kern w:val="0"/>
                <w:sz w:val="24"/>
                <w:szCs w:val="24"/>
              </w:rPr>
              <w:t>1.5</w:t>
            </w:r>
          </w:p>
        </w:tc>
        <w:tc>
          <w:tcPr>
            <w:tcW w:w="1183"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 xml:space="preserve">12. </w:t>
            </w:r>
            <w:r>
              <w:rPr>
                <w:rFonts w:ascii="宋体" w:hAnsi="宋体" w:cs="宋体"/>
                <w:kern w:val="0"/>
                <w:sz w:val="24"/>
                <w:szCs w:val="24"/>
              </w:rPr>
              <w:t>2.0</w:t>
            </w:r>
          </w:p>
        </w:tc>
        <w:tc>
          <w:tcPr>
            <w:tcW w:w="132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 xml:space="preserve">13. </w:t>
            </w:r>
            <w:r>
              <w:rPr>
                <w:rFonts w:ascii="宋体" w:hAnsi="宋体" w:cs="宋体"/>
                <w:kern w:val="0"/>
                <w:sz w:val="24"/>
                <w:szCs w:val="24"/>
              </w:rPr>
              <w:t>2.5</w:t>
            </w:r>
          </w:p>
        </w:tc>
        <w:tc>
          <w:tcPr>
            <w:tcW w:w="1454"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 xml:space="preserve">14. </w:t>
            </w:r>
            <w:r>
              <w:rPr>
                <w:rFonts w:ascii="宋体" w:hAnsi="宋体" w:cs="宋体"/>
                <w:kern w:val="0"/>
                <w:sz w:val="24"/>
                <w:szCs w:val="24"/>
              </w:rPr>
              <w:t>3.0</w:t>
            </w:r>
          </w:p>
        </w:tc>
        <w:tc>
          <w:tcPr>
            <w:tcW w:w="1131" w:type="dxa"/>
            <w:tcBorders>
              <w:top w:val="nil"/>
              <w:left w:val="nil"/>
              <w:bottom w:val="outset" w:color="auto" w:sz="6" w:space="0"/>
            </w:tcBorders>
            <w:tcMar>
              <w:top w:w="0" w:type="dxa"/>
              <w:left w:w="105" w:type="dxa"/>
              <w:bottom w:w="0" w:type="dxa"/>
              <w:right w:w="105" w:type="dxa"/>
            </w:tcMar>
          </w:tcPr>
          <w:p>
            <w:pPr>
              <w:widowControl/>
              <w:spacing w:line="400" w:lineRule="exact"/>
              <w:jc w:val="left"/>
              <w:rPr>
                <w:rFonts w:ascii="宋体" w:cs="宋体"/>
                <w:kern w:val="0"/>
                <w:sz w:val="24"/>
                <w:szCs w:val="24"/>
              </w:rPr>
            </w:pPr>
            <w:r>
              <w:rPr>
                <w:rFonts w:ascii="宋体" w:hAnsi="宋体" w:cs="宋体"/>
                <w:b/>
                <w:bCs/>
                <w:kern w:val="0"/>
                <w:sz w:val="24"/>
                <w:szCs w:val="24"/>
              </w:rPr>
              <w:t xml:space="preserve">15. </w:t>
            </w:r>
            <w:r>
              <w:rPr>
                <w:rFonts w:ascii="宋体" w:hAnsi="宋体" w:cs="宋体"/>
                <w:kern w:val="0"/>
                <w:sz w:val="24"/>
                <w:szCs w:val="24"/>
              </w:rPr>
              <w:t>4.0</w:t>
            </w:r>
          </w:p>
        </w:tc>
      </w:tr>
    </w:tbl>
    <w:p>
      <w:pPr>
        <w:widowControl/>
        <w:spacing w:line="400" w:lineRule="exact"/>
        <w:ind w:firstLine="480" w:firstLineChars="200"/>
        <w:rPr>
          <w:rFonts w:ascii="宋体" w:cs="宋体"/>
          <w:kern w:val="0"/>
          <w:sz w:val="24"/>
          <w:szCs w:val="24"/>
        </w:rPr>
      </w:pPr>
      <w:r>
        <w:rPr>
          <w:rFonts w:ascii="宋体" w:hAnsi="宋体" w:cs="宋体"/>
          <w:kern w:val="0"/>
          <w:sz w:val="24"/>
          <w:szCs w:val="24"/>
        </w:rPr>
        <w:t xml:space="preserve">1.12 </w:t>
      </w:r>
      <w:r>
        <w:rPr>
          <w:rFonts w:hint="eastAsia" w:ascii="宋体" w:hAnsi="宋体" w:cs="宋体"/>
          <w:kern w:val="0"/>
          <w:sz w:val="24"/>
          <w:szCs w:val="24"/>
        </w:rPr>
        <w:t>管道系统气密性试验的试验压力为管道系统最高工作压力。一小时泄漏率应小于</w:t>
      </w:r>
      <w:r>
        <w:rPr>
          <w:rFonts w:ascii="宋体" w:hAnsi="宋体" w:cs="宋体"/>
          <w:kern w:val="0"/>
          <w:sz w:val="24"/>
          <w:szCs w:val="24"/>
        </w:rPr>
        <w:t>0.5%</w:t>
      </w:r>
      <w:r>
        <w:rPr>
          <w:rFonts w:hint="eastAsia" w:ascii="宋体" w:hAnsi="宋体" w:cs="宋体"/>
          <w:kern w:val="0"/>
          <w:sz w:val="24"/>
          <w:szCs w:val="24"/>
        </w:rPr>
        <w:t>。</w:t>
      </w:r>
    </w:p>
    <w:p>
      <w:pPr>
        <w:widowControl/>
        <w:spacing w:line="400" w:lineRule="exact"/>
        <w:ind w:firstLine="480" w:firstLineChars="200"/>
        <w:rPr>
          <w:rFonts w:ascii="宋体" w:cs="宋体"/>
          <w:b/>
          <w:bCs/>
          <w:kern w:val="0"/>
          <w:sz w:val="24"/>
          <w:szCs w:val="24"/>
        </w:rPr>
      </w:pPr>
      <w:r>
        <w:rPr>
          <w:rFonts w:ascii="宋体" w:hAnsi="宋体" w:cs="宋体"/>
          <w:kern w:val="0"/>
          <w:sz w:val="24"/>
          <w:szCs w:val="24"/>
        </w:rPr>
        <w:t xml:space="preserve">1.13 </w:t>
      </w:r>
      <w:r>
        <w:rPr>
          <w:rFonts w:hint="eastAsia" w:ascii="宋体" w:hAnsi="宋体" w:cs="宋体"/>
          <w:kern w:val="0"/>
          <w:sz w:val="24"/>
          <w:szCs w:val="24"/>
        </w:rPr>
        <w:t>管道系统安装完毕后，应进行强度和严密性试验。</w:t>
      </w:r>
    </w:p>
    <w:p>
      <w:pPr>
        <w:widowControl/>
        <w:spacing w:line="400" w:lineRule="exact"/>
        <w:ind w:firstLine="482" w:firstLineChars="200"/>
        <w:rPr>
          <w:rFonts w:ascii="宋体" w:cs="宋体"/>
          <w:kern w:val="0"/>
          <w:sz w:val="24"/>
          <w:szCs w:val="24"/>
        </w:rPr>
      </w:pPr>
      <w:r>
        <w:rPr>
          <w:rFonts w:ascii="宋体" w:hAnsi="宋体" w:cs="宋体"/>
          <w:b/>
          <w:bCs/>
          <w:kern w:val="0"/>
          <w:sz w:val="24"/>
          <w:szCs w:val="24"/>
        </w:rPr>
        <w:t xml:space="preserve">2 </w:t>
      </w:r>
      <w:r>
        <w:rPr>
          <w:rFonts w:hint="eastAsia" w:ascii="宋体" w:hAnsi="宋体" w:cs="宋体"/>
          <w:b/>
          <w:bCs/>
          <w:kern w:val="0"/>
          <w:sz w:val="24"/>
          <w:szCs w:val="24"/>
        </w:rPr>
        <w:t>医用气体供应末端设施</w:t>
      </w:r>
    </w:p>
    <w:p>
      <w:pPr>
        <w:widowControl/>
        <w:spacing w:line="400" w:lineRule="exact"/>
        <w:ind w:firstLine="480" w:firstLineChars="200"/>
        <w:rPr>
          <w:rFonts w:ascii="宋体" w:cs="宋体"/>
          <w:kern w:val="0"/>
          <w:sz w:val="24"/>
          <w:szCs w:val="24"/>
        </w:rPr>
      </w:pPr>
      <w:r>
        <w:rPr>
          <w:rFonts w:hint="eastAsia" w:ascii="宋体" w:hAnsi="宋体" w:cs="宋体"/>
          <w:kern w:val="0"/>
          <w:sz w:val="24"/>
          <w:szCs w:val="24"/>
        </w:rPr>
        <w:t>为了医用气体终端组件安装、使用、维修的方便，又美观大方，采用铝合金设备带来安装医用气体控制阀门、终端组件、电源插座、床头灯、开关等。</w:t>
      </w:r>
    </w:p>
    <w:p>
      <w:pPr>
        <w:widowControl/>
        <w:spacing w:line="400" w:lineRule="exact"/>
        <w:ind w:firstLine="482" w:firstLineChars="200"/>
        <w:rPr>
          <w:rFonts w:ascii="宋体" w:cs="宋体"/>
          <w:kern w:val="0"/>
          <w:sz w:val="24"/>
          <w:szCs w:val="24"/>
        </w:rPr>
      </w:pPr>
      <w:r>
        <w:rPr>
          <w:rFonts w:ascii="宋体" w:hAnsi="宋体" w:cs="宋体"/>
          <w:b/>
          <w:bCs/>
          <w:kern w:val="0"/>
          <w:sz w:val="24"/>
          <w:szCs w:val="24"/>
        </w:rPr>
        <w:t xml:space="preserve">2.1 </w:t>
      </w:r>
      <w:r>
        <w:rPr>
          <w:rFonts w:hint="eastAsia" w:ascii="宋体" w:hAnsi="宋体" w:cs="宋体"/>
          <w:b/>
          <w:bCs/>
          <w:kern w:val="0"/>
          <w:sz w:val="24"/>
          <w:szCs w:val="24"/>
        </w:rPr>
        <w:t>设备带及组件</w:t>
      </w:r>
    </w:p>
    <w:p>
      <w:pPr>
        <w:widowControl/>
        <w:spacing w:line="400" w:lineRule="exact"/>
        <w:ind w:firstLine="480" w:firstLineChars="200"/>
        <w:rPr>
          <w:rFonts w:ascii="宋体" w:cs="宋体"/>
          <w:kern w:val="0"/>
          <w:sz w:val="24"/>
          <w:szCs w:val="24"/>
        </w:rPr>
      </w:pPr>
      <w:r>
        <w:rPr>
          <w:rFonts w:ascii="宋体" w:hAnsi="宋体" w:cs="宋体"/>
          <w:kern w:val="0"/>
          <w:sz w:val="24"/>
          <w:szCs w:val="24"/>
        </w:rPr>
        <w:t>a</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设备带：采用优质铝合金喷塑，豪华型，美观大方，必须为一带三槽，氧气、强电、弱电分开，材料符合</w:t>
      </w:r>
      <w:r>
        <w:rPr>
          <w:rFonts w:ascii="宋体" w:hAnsi="宋体" w:cs="宋体"/>
          <w:kern w:val="0"/>
          <w:sz w:val="24"/>
          <w:szCs w:val="24"/>
        </w:rPr>
        <w:t>GB/T6892</w:t>
      </w:r>
      <w:r>
        <w:rPr>
          <w:rFonts w:hint="eastAsia" w:ascii="宋体" w:hAnsi="宋体" w:cs="宋体"/>
          <w:kern w:val="0"/>
          <w:sz w:val="24"/>
          <w:szCs w:val="24"/>
        </w:rPr>
        <w:t>《铝及铝合金热挤压型材》的要求。设备带要求宽度</w:t>
      </w:r>
      <w:r>
        <w:rPr>
          <w:rFonts w:ascii="宋体" w:hAnsi="宋体" w:cs="宋体"/>
          <w:kern w:val="0"/>
          <w:sz w:val="24"/>
          <w:szCs w:val="24"/>
        </w:rPr>
        <w:t>180-230mm</w:t>
      </w:r>
      <w:r>
        <w:rPr>
          <w:rFonts w:hint="eastAsia" w:ascii="宋体" w:hAnsi="宋体" w:cs="宋体"/>
          <w:kern w:val="0"/>
          <w:sz w:val="24"/>
          <w:szCs w:val="24"/>
        </w:rPr>
        <w:t>，厚度</w:t>
      </w:r>
      <w:r>
        <w:rPr>
          <w:rFonts w:ascii="宋体" w:hAnsi="宋体" w:cs="宋体"/>
          <w:kern w:val="0"/>
          <w:sz w:val="24"/>
          <w:szCs w:val="24"/>
        </w:rPr>
        <w:t>60-75mm</w:t>
      </w:r>
      <w:r>
        <w:rPr>
          <w:rFonts w:hint="eastAsia" w:ascii="宋体" w:hAnsi="宋体" w:cs="宋体"/>
          <w:kern w:val="0"/>
          <w:sz w:val="24"/>
          <w:szCs w:val="24"/>
        </w:rPr>
        <w:t>，病房的设备带必须通长布置。为保证设备带强度及使用寿命，铝合金支架厚≥</w:t>
      </w:r>
      <w:r>
        <w:rPr>
          <w:rFonts w:ascii="宋体" w:hAnsi="宋体" w:cs="宋体"/>
          <w:kern w:val="0"/>
          <w:sz w:val="24"/>
          <w:szCs w:val="24"/>
        </w:rPr>
        <w:t>1.4mm</w:t>
      </w:r>
      <w:r>
        <w:rPr>
          <w:rFonts w:hint="eastAsia" w:ascii="宋体" w:hAnsi="宋体" w:cs="宋体"/>
          <w:kern w:val="0"/>
          <w:sz w:val="24"/>
          <w:szCs w:val="24"/>
        </w:rPr>
        <w:t>，前盖板壁厚≥</w:t>
      </w:r>
      <w:r>
        <w:rPr>
          <w:rFonts w:ascii="宋体" w:hAnsi="宋体" w:cs="宋体"/>
          <w:kern w:val="0"/>
          <w:sz w:val="24"/>
          <w:szCs w:val="24"/>
        </w:rPr>
        <w:t>1.4mm</w:t>
      </w:r>
      <w:r>
        <w:rPr>
          <w:rFonts w:hint="eastAsia" w:ascii="宋体" w:hAnsi="宋体" w:cs="宋体"/>
          <w:kern w:val="0"/>
          <w:sz w:val="24"/>
          <w:szCs w:val="24"/>
        </w:rPr>
        <w:t>，上下盖板壁厚≥</w:t>
      </w:r>
      <w:r>
        <w:rPr>
          <w:rFonts w:ascii="宋体" w:hAnsi="宋体" w:cs="宋体"/>
          <w:kern w:val="0"/>
          <w:sz w:val="24"/>
          <w:szCs w:val="24"/>
        </w:rPr>
        <w:t>1.4mm</w:t>
      </w:r>
      <w:r>
        <w:rPr>
          <w:rFonts w:hint="eastAsia" w:ascii="宋体" w:hAnsi="宋体" w:cs="宋体"/>
          <w:kern w:val="0"/>
          <w:sz w:val="24"/>
          <w:szCs w:val="24"/>
        </w:rPr>
        <w:t>；进入房间的气体管道还必须用铝合金管线盖盖好，并做到美观大方。</w:t>
      </w:r>
    </w:p>
    <w:p>
      <w:pPr>
        <w:widowControl/>
        <w:spacing w:line="400" w:lineRule="exact"/>
        <w:ind w:firstLine="480" w:firstLineChars="200"/>
        <w:rPr>
          <w:rFonts w:ascii="宋体" w:cs="宋体"/>
          <w:kern w:val="0"/>
          <w:sz w:val="24"/>
          <w:szCs w:val="24"/>
        </w:rPr>
      </w:pPr>
      <w:r>
        <w:rPr>
          <w:rFonts w:ascii="宋体" w:hAnsi="宋体" w:cs="宋体"/>
          <w:kern w:val="0"/>
          <w:sz w:val="24"/>
          <w:szCs w:val="24"/>
        </w:rPr>
        <w:t>b</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设备带按房间通长布置或按照招标人的要求布置，其安装高度：设备带水平中心线距该房间地面</w:t>
      </w:r>
      <w:r>
        <w:rPr>
          <w:rFonts w:ascii="宋体" w:hAnsi="宋体" w:cs="宋体"/>
          <w:kern w:val="0"/>
          <w:sz w:val="24"/>
          <w:szCs w:val="24"/>
        </w:rPr>
        <w:t>1300-1450mm</w:t>
      </w:r>
      <w:r>
        <w:rPr>
          <w:rFonts w:hint="eastAsia" w:ascii="宋体" w:hAnsi="宋体" w:cs="宋体"/>
          <w:kern w:val="0"/>
          <w:sz w:val="24"/>
          <w:szCs w:val="24"/>
        </w:rPr>
        <w:t>（或按招标人要求）；</w:t>
      </w:r>
    </w:p>
    <w:p>
      <w:pPr>
        <w:widowControl/>
        <w:spacing w:line="400" w:lineRule="exact"/>
        <w:ind w:firstLine="480" w:firstLineChars="200"/>
        <w:rPr>
          <w:rFonts w:ascii="宋体" w:cs="宋体"/>
          <w:kern w:val="0"/>
          <w:sz w:val="24"/>
          <w:szCs w:val="24"/>
        </w:rPr>
      </w:pPr>
      <w:r>
        <w:rPr>
          <w:rFonts w:ascii="宋体" w:hAnsi="宋体" w:cs="宋体"/>
          <w:kern w:val="0"/>
          <w:sz w:val="24"/>
          <w:szCs w:val="24"/>
        </w:rPr>
        <w:t>c</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医疗设备带表面要求色泽均匀，耐腐蚀、抗老化、不褪色、附着力强。外型美观大方。</w:t>
      </w:r>
    </w:p>
    <w:p>
      <w:pPr>
        <w:widowControl/>
        <w:spacing w:line="400" w:lineRule="exact"/>
        <w:ind w:firstLine="480" w:firstLineChars="200"/>
        <w:rPr>
          <w:rFonts w:ascii="宋体" w:cs="宋体"/>
          <w:kern w:val="0"/>
          <w:sz w:val="24"/>
          <w:szCs w:val="24"/>
        </w:rPr>
      </w:pPr>
      <w:r>
        <w:rPr>
          <w:rFonts w:ascii="宋体" w:hAnsi="宋体" w:cs="宋体"/>
          <w:kern w:val="0"/>
          <w:sz w:val="24"/>
          <w:szCs w:val="24"/>
        </w:rPr>
        <w:t>d</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维修阀选用内嵌式安装，常规情况下它呈开启状态。</w:t>
      </w:r>
    </w:p>
    <w:p>
      <w:pPr>
        <w:widowControl/>
        <w:spacing w:line="400" w:lineRule="exact"/>
        <w:ind w:firstLine="480" w:firstLineChars="200"/>
        <w:rPr>
          <w:rFonts w:ascii="宋体" w:cs="宋体"/>
          <w:kern w:val="0"/>
          <w:sz w:val="24"/>
          <w:szCs w:val="24"/>
        </w:rPr>
      </w:pPr>
      <w:r>
        <w:rPr>
          <w:rFonts w:ascii="宋体" w:hAnsi="宋体" w:cs="宋体"/>
          <w:kern w:val="0"/>
          <w:sz w:val="24"/>
          <w:szCs w:val="24"/>
        </w:rPr>
        <w:t>e</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采用电源电压</w:t>
      </w:r>
      <w:r>
        <w:rPr>
          <w:rFonts w:ascii="宋体" w:hAnsi="宋体" w:cs="宋体"/>
          <w:kern w:val="0"/>
          <w:sz w:val="24"/>
          <w:szCs w:val="24"/>
        </w:rPr>
        <w:t>220V</w:t>
      </w:r>
      <w:r>
        <w:rPr>
          <w:rFonts w:hint="eastAsia" w:ascii="宋体" w:hAnsi="宋体" w:cs="宋体"/>
          <w:kern w:val="0"/>
          <w:sz w:val="24"/>
          <w:szCs w:val="24"/>
        </w:rPr>
        <w:t>，额定电流</w:t>
      </w:r>
      <w:r>
        <w:rPr>
          <w:rFonts w:ascii="宋体" w:hAnsi="宋体" w:cs="宋体"/>
          <w:kern w:val="0"/>
          <w:sz w:val="24"/>
          <w:szCs w:val="24"/>
        </w:rPr>
        <w:t>10A</w:t>
      </w:r>
      <w:r>
        <w:rPr>
          <w:rFonts w:hint="eastAsia" w:ascii="宋体" w:hAnsi="宋体" w:cs="宋体"/>
          <w:kern w:val="0"/>
          <w:sz w:val="24"/>
          <w:szCs w:val="24"/>
        </w:rPr>
        <w:t>，五孔</w:t>
      </w:r>
      <w:r>
        <w:rPr>
          <w:rFonts w:ascii="宋体" w:hAnsi="宋体" w:cs="宋体"/>
          <w:kern w:val="0"/>
          <w:sz w:val="24"/>
          <w:szCs w:val="24"/>
        </w:rPr>
        <w:t>86</w:t>
      </w:r>
      <w:r>
        <w:rPr>
          <w:rFonts w:hint="eastAsia" w:ascii="宋体" w:hAnsi="宋体" w:cs="宋体"/>
          <w:kern w:val="0"/>
          <w:sz w:val="24"/>
          <w:szCs w:val="24"/>
        </w:rPr>
        <w:t>型插座，必须符合</w:t>
      </w:r>
      <w:r>
        <w:rPr>
          <w:rFonts w:ascii="宋体" w:hAnsi="宋体" w:cs="宋体"/>
          <w:kern w:val="0"/>
          <w:sz w:val="24"/>
          <w:szCs w:val="24"/>
        </w:rPr>
        <w:t>GB2099.1-2008</w:t>
      </w:r>
      <w:r>
        <w:rPr>
          <w:rFonts w:hint="eastAsia" w:ascii="宋体" w:hAnsi="宋体" w:cs="宋体"/>
          <w:kern w:val="0"/>
          <w:sz w:val="24"/>
          <w:szCs w:val="24"/>
        </w:rPr>
        <w:t>标准。</w:t>
      </w:r>
    </w:p>
    <w:p>
      <w:pPr>
        <w:widowControl/>
        <w:spacing w:line="400" w:lineRule="exact"/>
        <w:ind w:firstLine="480" w:firstLineChars="200"/>
        <w:rPr>
          <w:rFonts w:ascii="宋体" w:cs="宋体"/>
          <w:kern w:val="0"/>
          <w:sz w:val="24"/>
          <w:szCs w:val="24"/>
        </w:rPr>
      </w:pPr>
      <w:r>
        <w:rPr>
          <w:rFonts w:ascii="宋体" w:hAnsi="宋体" w:cs="宋体"/>
          <w:kern w:val="0"/>
          <w:sz w:val="24"/>
          <w:szCs w:val="24"/>
        </w:rPr>
        <w:t>f</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床头照明灯和开关：病房每床安装开关</w:t>
      </w:r>
      <w:r>
        <w:rPr>
          <w:rFonts w:ascii="宋体" w:hAnsi="宋体" w:cs="宋体"/>
          <w:kern w:val="0"/>
          <w:sz w:val="24"/>
          <w:szCs w:val="24"/>
        </w:rPr>
        <w:t>1</w:t>
      </w:r>
      <w:r>
        <w:rPr>
          <w:rFonts w:hint="eastAsia" w:ascii="宋体" w:hAnsi="宋体" w:cs="宋体"/>
          <w:kern w:val="0"/>
          <w:sz w:val="24"/>
          <w:szCs w:val="24"/>
        </w:rPr>
        <w:t>只，照明灯</w:t>
      </w:r>
      <w:r>
        <w:rPr>
          <w:rFonts w:ascii="宋体" w:hAnsi="宋体" w:cs="宋体"/>
          <w:kern w:val="0"/>
          <w:sz w:val="24"/>
          <w:szCs w:val="24"/>
        </w:rPr>
        <w:t>1</w:t>
      </w:r>
      <w:r>
        <w:rPr>
          <w:rFonts w:hint="eastAsia" w:ascii="宋体" w:hAnsi="宋体" w:cs="宋体"/>
          <w:kern w:val="0"/>
          <w:sz w:val="24"/>
          <w:szCs w:val="24"/>
        </w:rPr>
        <w:t>套，嵌在设备带内，选用</w:t>
      </w:r>
      <w:r>
        <w:rPr>
          <w:rFonts w:ascii="宋体" w:hAnsi="宋体" w:cs="宋体"/>
          <w:kern w:val="0"/>
          <w:sz w:val="24"/>
          <w:szCs w:val="24"/>
        </w:rPr>
        <w:t>220V</w:t>
      </w:r>
      <w:r>
        <w:rPr>
          <w:rFonts w:hint="eastAsia" w:ascii="宋体" w:hAnsi="宋体" w:cs="宋体"/>
          <w:kern w:val="0"/>
          <w:sz w:val="24"/>
          <w:szCs w:val="24"/>
        </w:rPr>
        <w:t>、</w:t>
      </w:r>
      <w:r>
        <w:rPr>
          <w:rFonts w:ascii="宋体" w:hAnsi="宋体" w:cs="宋体"/>
          <w:kern w:val="0"/>
          <w:sz w:val="24"/>
          <w:szCs w:val="24"/>
        </w:rPr>
        <w:t>4W</w:t>
      </w:r>
      <w:r>
        <w:rPr>
          <w:rFonts w:hint="eastAsia" w:ascii="宋体" w:hAnsi="宋体" w:cs="宋体"/>
          <w:kern w:val="0"/>
          <w:sz w:val="24"/>
          <w:szCs w:val="24"/>
        </w:rPr>
        <w:t>白光的优质</w:t>
      </w:r>
      <w:r>
        <w:rPr>
          <w:rFonts w:ascii="宋体" w:hAnsi="宋体" w:cs="宋体"/>
          <w:kern w:val="0"/>
          <w:sz w:val="24"/>
          <w:szCs w:val="24"/>
        </w:rPr>
        <w:t>LED</w:t>
      </w:r>
      <w:r>
        <w:rPr>
          <w:rFonts w:hint="eastAsia" w:ascii="宋体" w:hAnsi="宋体" w:cs="宋体"/>
          <w:kern w:val="0"/>
          <w:sz w:val="24"/>
          <w:szCs w:val="24"/>
        </w:rPr>
        <w:t>灯。电源开关采用额定电流</w:t>
      </w:r>
      <w:r>
        <w:rPr>
          <w:rFonts w:ascii="宋体" w:hAnsi="宋体" w:cs="宋体"/>
          <w:kern w:val="0"/>
          <w:sz w:val="24"/>
          <w:szCs w:val="24"/>
        </w:rPr>
        <w:t>5A</w:t>
      </w:r>
      <w:r>
        <w:rPr>
          <w:rFonts w:hint="eastAsia" w:ascii="宋体" w:hAnsi="宋体" w:cs="宋体"/>
          <w:kern w:val="0"/>
          <w:sz w:val="24"/>
          <w:szCs w:val="24"/>
        </w:rPr>
        <w:t>、</w:t>
      </w:r>
      <w:r>
        <w:rPr>
          <w:rFonts w:ascii="宋体" w:hAnsi="宋体" w:cs="宋体"/>
          <w:kern w:val="0"/>
          <w:sz w:val="24"/>
          <w:szCs w:val="24"/>
        </w:rPr>
        <w:t>86</w:t>
      </w:r>
      <w:r>
        <w:rPr>
          <w:rFonts w:hint="eastAsia" w:ascii="宋体" w:hAnsi="宋体" w:cs="宋体"/>
          <w:kern w:val="0"/>
          <w:sz w:val="24"/>
          <w:szCs w:val="24"/>
        </w:rPr>
        <w:t>型，必须符合</w:t>
      </w:r>
      <w:r>
        <w:rPr>
          <w:rFonts w:ascii="宋体" w:hAnsi="宋体" w:cs="宋体"/>
          <w:kern w:val="0"/>
          <w:sz w:val="24"/>
          <w:szCs w:val="24"/>
        </w:rPr>
        <w:t>GB2099.1-2008</w:t>
      </w:r>
      <w:r>
        <w:rPr>
          <w:rFonts w:hint="eastAsia" w:ascii="宋体" w:hAnsi="宋体" w:cs="宋体"/>
          <w:kern w:val="0"/>
          <w:sz w:val="24"/>
          <w:szCs w:val="24"/>
        </w:rPr>
        <w:t>标准。</w:t>
      </w:r>
    </w:p>
    <w:p>
      <w:pPr>
        <w:widowControl/>
        <w:spacing w:line="400" w:lineRule="exact"/>
        <w:ind w:firstLine="482" w:firstLineChars="200"/>
        <w:rPr>
          <w:rFonts w:ascii="宋体" w:cs="宋体"/>
          <w:kern w:val="0"/>
          <w:sz w:val="24"/>
          <w:szCs w:val="24"/>
        </w:rPr>
      </w:pPr>
      <w:r>
        <w:rPr>
          <w:rFonts w:ascii="宋体" w:hAnsi="宋体" w:cs="宋体"/>
          <w:b/>
          <w:bCs/>
          <w:kern w:val="0"/>
          <w:sz w:val="24"/>
          <w:szCs w:val="24"/>
        </w:rPr>
        <w:t xml:space="preserve">2.2 </w:t>
      </w:r>
      <w:r>
        <w:rPr>
          <w:rFonts w:hint="eastAsia" w:ascii="宋体" w:hAnsi="宋体" w:cs="宋体"/>
          <w:b/>
          <w:bCs/>
          <w:kern w:val="0"/>
          <w:sz w:val="24"/>
          <w:szCs w:val="24"/>
        </w:rPr>
        <w:t>气体终端组件</w:t>
      </w:r>
    </w:p>
    <w:p>
      <w:pPr>
        <w:widowControl/>
        <w:spacing w:line="400" w:lineRule="exact"/>
        <w:ind w:firstLine="480" w:firstLineChars="200"/>
        <w:rPr>
          <w:rFonts w:ascii="宋体" w:cs="宋体"/>
          <w:kern w:val="0"/>
          <w:sz w:val="24"/>
          <w:szCs w:val="24"/>
        </w:rPr>
      </w:pPr>
      <w:r>
        <w:rPr>
          <w:rFonts w:ascii="宋体" w:hAnsi="宋体" w:cs="宋体"/>
          <w:kern w:val="0"/>
          <w:sz w:val="24"/>
          <w:szCs w:val="24"/>
        </w:rPr>
        <w:t>a</w:t>
      </w:r>
      <w:r>
        <w:rPr>
          <w:rFonts w:hint="eastAsia" w:ascii="宋体" w:hAnsi="宋体" w:cs="宋体"/>
          <w:kern w:val="0"/>
          <w:sz w:val="24"/>
          <w:szCs w:val="24"/>
        </w:rPr>
        <w:t>、</w:t>
      </w:r>
      <w:r>
        <w:rPr>
          <w:rFonts w:ascii="Times New Roman" w:hAnsi="Times New Roman"/>
          <w:kern w:val="0"/>
          <w:sz w:val="14"/>
          <w:szCs w:val="14"/>
        </w:rPr>
        <w:t> </w:t>
      </w:r>
      <w:r>
        <w:rPr>
          <w:rFonts w:hint="eastAsia" w:ascii="宋体" w:hAnsi="宋体" w:cs="宋体"/>
          <w:kern w:val="0"/>
          <w:sz w:val="24"/>
          <w:szCs w:val="24"/>
        </w:rPr>
        <w:t>▲气体终端必须符合现行行业标准《医用气体管道系统终端第一部分：用于压缩医用气体和真空的终端》</w:t>
      </w:r>
      <w:r>
        <w:rPr>
          <w:rFonts w:ascii="宋体" w:hAnsi="宋体" w:cs="宋体"/>
          <w:kern w:val="0"/>
          <w:sz w:val="24"/>
          <w:szCs w:val="24"/>
        </w:rPr>
        <w:t>YY/T 0801.1</w:t>
      </w:r>
      <w:r>
        <w:rPr>
          <w:rFonts w:hint="eastAsia" w:ascii="宋体" w:hAnsi="宋体" w:cs="宋体"/>
          <w:kern w:val="0"/>
          <w:sz w:val="24"/>
          <w:szCs w:val="24"/>
        </w:rPr>
        <w:t>的规定（须提供投标产品由具有检验检测机构资质的机构出具的有效检验检测报告复印件，检测报告须体现“</w:t>
      </w:r>
      <w:r>
        <w:rPr>
          <w:rFonts w:ascii="宋体" w:hAnsi="宋体" w:cs="宋体"/>
          <w:kern w:val="0"/>
          <w:sz w:val="24"/>
          <w:szCs w:val="24"/>
        </w:rPr>
        <w:t>CMA</w:t>
      </w:r>
      <w:r>
        <w:rPr>
          <w:rFonts w:hint="eastAsia" w:ascii="宋体" w:hAnsi="宋体" w:cs="宋体"/>
          <w:kern w:val="0"/>
          <w:sz w:val="24"/>
          <w:szCs w:val="24"/>
        </w:rPr>
        <w:t>”标识）。</w:t>
      </w:r>
    </w:p>
    <w:p>
      <w:pPr>
        <w:widowControl/>
        <w:spacing w:line="400" w:lineRule="exact"/>
        <w:ind w:firstLine="480" w:firstLineChars="200"/>
        <w:rPr>
          <w:rFonts w:ascii="宋体" w:cs="宋体"/>
          <w:kern w:val="0"/>
          <w:sz w:val="24"/>
          <w:szCs w:val="24"/>
        </w:rPr>
      </w:pPr>
      <w:r>
        <w:rPr>
          <w:rFonts w:ascii="宋体" w:hAnsi="宋体" w:cs="宋体"/>
          <w:kern w:val="0"/>
          <w:sz w:val="24"/>
          <w:szCs w:val="24"/>
        </w:rPr>
        <w:t>b</w:t>
      </w:r>
      <w:r>
        <w:rPr>
          <w:rFonts w:hint="eastAsia" w:ascii="宋体" w:hAnsi="宋体" w:cs="宋体"/>
          <w:kern w:val="0"/>
          <w:sz w:val="24"/>
          <w:szCs w:val="24"/>
        </w:rPr>
        <w:t>、</w:t>
      </w:r>
      <w:r>
        <w:rPr>
          <w:rFonts w:ascii="Times New Roman" w:hAnsi="Times New Roman"/>
          <w:kern w:val="0"/>
          <w:sz w:val="14"/>
          <w:szCs w:val="14"/>
        </w:rPr>
        <w:t> </w:t>
      </w:r>
      <w:r>
        <w:rPr>
          <w:rFonts w:hint="eastAsia" w:ascii="宋体" w:hAnsi="宋体" w:cs="宋体"/>
          <w:kern w:val="0"/>
          <w:sz w:val="24"/>
          <w:szCs w:val="24"/>
        </w:rPr>
        <w:t>▲终端底座与插座结合处具有防错插结构功能，即插座对其底座的配属应具有气体专用性。（</w:t>
      </w:r>
      <w:r>
        <w:rPr>
          <w:rFonts w:ascii="宋体" w:hAnsi="宋体" w:cs="宋体"/>
          <w:kern w:val="0"/>
          <w:sz w:val="24"/>
          <w:szCs w:val="24"/>
        </w:rPr>
        <w:t>GB50751-2012</w:t>
      </w:r>
      <w:r>
        <w:rPr>
          <w:rFonts w:hint="eastAsia" w:ascii="宋体" w:hAnsi="宋体" w:cs="宋体"/>
          <w:kern w:val="0"/>
          <w:sz w:val="24"/>
          <w:szCs w:val="24"/>
        </w:rPr>
        <w:t>和</w:t>
      </w:r>
      <w:r>
        <w:rPr>
          <w:rFonts w:ascii="宋体" w:hAnsi="宋体" w:cs="宋体"/>
          <w:kern w:val="0"/>
          <w:sz w:val="24"/>
          <w:szCs w:val="24"/>
        </w:rPr>
        <w:t>YY 0801.1-2010</w:t>
      </w:r>
      <w:r>
        <w:rPr>
          <w:rFonts w:hint="eastAsia" w:ascii="宋体" w:hAnsi="宋体" w:cs="宋体"/>
          <w:kern w:val="0"/>
          <w:sz w:val="24"/>
          <w:szCs w:val="24"/>
        </w:rPr>
        <w:t>要求）（须提供投标产品由具有检验检测机构资质的机构出具的有效检验检测报告复印件，检测报告须体现“</w:t>
      </w:r>
      <w:r>
        <w:rPr>
          <w:rFonts w:ascii="宋体" w:hAnsi="宋体" w:cs="宋体"/>
          <w:kern w:val="0"/>
          <w:sz w:val="24"/>
          <w:szCs w:val="24"/>
        </w:rPr>
        <w:t>CMA</w:t>
      </w:r>
      <w:r>
        <w:rPr>
          <w:rFonts w:hint="eastAsia" w:ascii="宋体" w:hAnsi="宋体" w:cs="宋体"/>
          <w:kern w:val="0"/>
          <w:sz w:val="24"/>
          <w:szCs w:val="24"/>
        </w:rPr>
        <w:t>”标识）。</w:t>
      </w:r>
    </w:p>
    <w:p>
      <w:pPr>
        <w:widowControl/>
        <w:spacing w:line="400" w:lineRule="exact"/>
        <w:ind w:firstLine="480" w:firstLineChars="200"/>
        <w:rPr>
          <w:rFonts w:ascii="宋体" w:cs="宋体"/>
          <w:kern w:val="0"/>
          <w:sz w:val="24"/>
          <w:szCs w:val="24"/>
        </w:rPr>
      </w:pPr>
      <w:r>
        <w:rPr>
          <w:rFonts w:ascii="宋体" w:hAnsi="宋体" w:cs="宋体"/>
          <w:kern w:val="0"/>
          <w:sz w:val="24"/>
          <w:szCs w:val="24"/>
        </w:rPr>
        <w:t>c</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具有低维修率高寿命的特点；所有气体的终端插头不可互换；</w:t>
      </w:r>
    </w:p>
    <w:p>
      <w:pPr>
        <w:widowControl/>
        <w:spacing w:line="400" w:lineRule="exact"/>
        <w:ind w:firstLine="480" w:firstLineChars="200"/>
        <w:rPr>
          <w:rFonts w:ascii="宋体" w:cs="宋体"/>
          <w:kern w:val="0"/>
          <w:sz w:val="24"/>
          <w:szCs w:val="24"/>
        </w:rPr>
      </w:pPr>
      <w:r>
        <w:rPr>
          <w:rFonts w:ascii="宋体" w:hAnsi="宋体" w:cs="宋体"/>
          <w:kern w:val="0"/>
          <w:sz w:val="24"/>
          <w:szCs w:val="24"/>
        </w:rPr>
        <w:t>d</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高气密性、国际标准面模颜色、操作简便；</w:t>
      </w:r>
    </w:p>
    <w:p>
      <w:pPr>
        <w:widowControl/>
        <w:spacing w:line="400" w:lineRule="exact"/>
        <w:ind w:firstLine="480" w:firstLineChars="200"/>
        <w:rPr>
          <w:rFonts w:ascii="宋体" w:cs="宋体"/>
          <w:kern w:val="0"/>
          <w:sz w:val="24"/>
          <w:szCs w:val="24"/>
        </w:rPr>
      </w:pPr>
      <w:r>
        <w:rPr>
          <w:rFonts w:ascii="宋体" w:hAnsi="宋体" w:cs="宋体"/>
          <w:kern w:val="0"/>
          <w:sz w:val="24"/>
          <w:szCs w:val="24"/>
        </w:rPr>
        <w:t>e</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可实现单手操作、双密封面自动带维修阀；</w:t>
      </w:r>
    </w:p>
    <w:p>
      <w:pPr>
        <w:widowControl/>
        <w:spacing w:line="400" w:lineRule="exact"/>
        <w:ind w:firstLine="480" w:firstLineChars="200"/>
        <w:rPr>
          <w:rFonts w:ascii="宋体" w:cs="宋体"/>
          <w:kern w:val="0"/>
          <w:sz w:val="24"/>
          <w:szCs w:val="24"/>
        </w:rPr>
      </w:pPr>
      <w:r>
        <w:rPr>
          <w:rFonts w:ascii="宋体" w:hAnsi="宋体" w:cs="宋体"/>
          <w:kern w:val="0"/>
          <w:sz w:val="24"/>
          <w:szCs w:val="24"/>
        </w:rPr>
        <w:t>f</w:t>
      </w:r>
      <w:r>
        <w:rPr>
          <w:rFonts w:hint="eastAsia" w:ascii="宋体" w:hAnsi="宋体" w:cs="宋体"/>
          <w:kern w:val="0"/>
          <w:sz w:val="24"/>
          <w:szCs w:val="24"/>
        </w:rPr>
        <w:t>、</w:t>
      </w:r>
      <w:r>
        <w:rPr>
          <w:rFonts w:ascii="Times New Roman" w:hAnsi="Times New Roman"/>
          <w:kern w:val="0"/>
          <w:sz w:val="14"/>
          <w:szCs w:val="14"/>
        </w:rPr>
        <w:t xml:space="preserve">  </w:t>
      </w:r>
      <w:r>
        <w:rPr>
          <w:rFonts w:hint="eastAsia" w:ascii="宋体" w:hAnsi="宋体" w:cs="宋体"/>
          <w:kern w:val="0"/>
          <w:sz w:val="24"/>
          <w:szCs w:val="24"/>
        </w:rPr>
        <w:t>气体终端应确保不会破损，经久耐用。有效寿命可连续插拨不低于</w:t>
      </w:r>
      <w:r>
        <w:rPr>
          <w:rFonts w:ascii="宋体" w:hAnsi="宋体" w:cs="宋体"/>
          <w:kern w:val="0"/>
          <w:sz w:val="24"/>
          <w:szCs w:val="24"/>
        </w:rPr>
        <w:t>2</w:t>
      </w:r>
      <w:r>
        <w:rPr>
          <w:rFonts w:hint="eastAsia" w:ascii="宋体" w:hAnsi="宋体" w:cs="宋体"/>
          <w:kern w:val="0"/>
          <w:sz w:val="24"/>
          <w:szCs w:val="24"/>
        </w:rPr>
        <w:t>万次无故障。</w:t>
      </w:r>
    </w:p>
    <w:p>
      <w:pPr>
        <w:widowControl/>
        <w:spacing w:line="400" w:lineRule="exact"/>
        <w:ind w:firstLine="482" w:firstLineChars="200"/>
        <w:rPr>
          <w:rFonts w:ascii="宋体" w:cs="宋体"/>
          <w:kern w:val="0"/>
          <w:sz w:val="24"/>
          <w:szCs w:val="24"/>
        </w:rPr>
      </w:pPr>
      <w:r>
        <w:rPr>
          <w:rFonts w:ascii="宋体" w:hAnsi="宋体" w:cs="宋体"/>
          <w:b/>
          <w:bCs/>
          <w:kern w:val="0"/>
          <w:sz w:val="24"/>
          <w:szCs w:val="24"/>
        </w:rPr>
        <w:t xml:space="preserve">2.3 </w:t>
      </w:r>
      <w:r>
        <w:rPr>
          <w:rFonts w:hint="eastAsia" w:ascii="宋体" w:hAnsi="宋体" w:cs="宋体"/>
          <w:b/>
          <w:bCs/>
          <w:kern w:val="0"/>
          <w:sz w:val="24"/>
          <w:szCs w:val="24"/>
        </w:rPr>
        <w:t>终端设置说明</w:t>
      </w:r>
    </w:p>
    <w:p>
      <w:pPr>
        <w:spacing w:line="400" w:lineRule="exact"/>
        <w:ind w:firstLine="480" w:firstLineChars="200"/>
        <w:rPr>
          <w:rFonts w:ascii="宋体" w:cs="宋体"/>
          <w:kern w:val="0"/>
          <w:sz w:val="24"/>
          <w:szCs w:val="24"/>
        </w:rPr>
      </w:pPr>
      <w:r>
        <w:rPr>
          <w:rFonts w:hint="eastAsia" w:ascii="宋体" w:hAnsi="宋体" w:cs="宋体"/>
          <w:kern w:val="0"/>
          <w:sz w:val="24"/>
          <w:szCs w:val="24"/>
        </w:rPr>
        <w:t>根据</w:t>
      </w:r>
      <w:r>
        <w:rPr>
          <w:rFonts w:ascii="宋体" w:hAnsi="宋体" w:cs="宋体"/>
          <w:kern w:val="0"/>
          <w:sz w:val="24"/>
          <w:szCs w:val="24"/>
        </w:rPr>
        <w:t>GB 50751-2012</w:t>
      </w:r>
      <w:r>
        <w:rPr>
          <w:rFonts w:hint="eastAsia" w:ascii="宋体" w:hAnsi="宋体" w:cs="宋体"/>
          <w:kern w:val="0"/>
          <w:sz w:val="24"/>
          <w:szCs w:val="24"/>
        </w:rPr>
        <w:t>附录</w:t>
      </w:r>
      <w:r>
        <w:rPr>
          <w:rFonts w:ascii="宋体" w:hAnsi="宋体" w:cs="宋体"/>
          <w:kern w:val="0"/>
          <w:sz w:val="24"/>
          <w:szCs w:val="24"/>
        </w:rPr>
        <w:t xml:space="preserve">A </w:t>
      </w:r>
      <w:r>
        <w:rPr>
          <w:rFonts w:hint="eastAsia" w:ascii="宋体" w:hAnsi="宋体" w:cs="宋体"/>
          <w:kern w:val="0"/>
          <w:sz w:val="24"/>
          <w:szCs w:val="24"/>
        </w:rPr>
        <w:t>医用气体终端组件的设置要求设置。普通病房每床设置</w:t>
      </w:r>
      <w:r>
        <w:rPr>
          <w:rFonts w:ascii="宋体" w:hAnsi="宋体" w:cs="宋体"/>
          <w:kern w:val="0"/>
          <w:sz w:val="24"/>
          <w:szCs w:val="24"/>
        </w:rPr>
        <w:t>1</w:t>
      </w:r>
      <w:r>
        <w:rPr>
          <w:rFonts w:hint="eastAsia" w:ascii="宋体" w:hAnsi="宋体" w:cs="宋体"/>
          <w:kern w:val="0"/>
          <w:sz w:val="24"/>
          <w:szCs w:val="24"/>
        </w:rPr>
        <w:t>空气</w:t>
      </w:r>
      <w:r>
        <w:rPr>
          <w:rFonts w:ascii="宋体" w:hAnsi="宋体" w:cs="宋体"/>
          <w:kern w:val="0"/>
          <w:sz w:val="24"/>
          <w:szCs w:val="24"/>
        </w:rPr>
        <w:t>1</w:t>
      </w:r>
      <w:r>
        <w:rPr>
          <w:rFonts w:hint="eastAsia" w:ascii="宋体" w:hAnsi="宋体" w:cs="宋体"/>
          <w:kern w:val="0"/>
          <w:sz w:val="24"/>
          <w:szCs w:val="24"/>
        </w:rPr>
        <w:t>吸引</w:t>
      </w:r>
      <w:r>
        <w:rPr>
          <w:rFonts w:ascii="宋体" w:hAnsi="宋体" w:cs="宋体"/>
          <w:kern w:val="0"/>
          <w:sz w:val="24"/>
          <w:szCs w:val="24"/>
        </w:rPr>
        <w:t>1</w:t>
      </w:r>
      <w:r>
        <w:rPr>
          <w:rFonts w:hint="eastAsia" w:ascii="宋体" w:hAnsi="宋体" w:cs="宋体"/>
          <w:kern w:val="0"/>
          <w:sz w:val="24"/>
          <w:szCs w:val="24"/>
        </w:rPr>
        <w:t>插座</w:t>
      </w:r>
      <w:r>
        <w:rPr>
          <w:rFonts w:ascii="宋体" w:hAnsi="宋体" w:cs="宋体"/>
          <w:kern w:val="0"/>
          <w:sz w:val="24"/>
          <w:szCs w:val="24"/>
        </w:rPr>
        <w:t>1</w:t>
      </w:r>
      <w:r>
        <w:rPr>
          <w:rFonts w:hint="eastAsia" w:ascii="宋体" w:hAnsi="宋体" w:cs="宋体"/>
          <w:kern w:val="0"/>
          <w:sz w:val="24"/>
          <w:szCs w:val="24"/>
        </w:rPr>
        <w:t>开关</w:t>
      </w:r>
      <w:r>
        <w:rPr>
          <w:rFonts w:ascii="宋体" w:hAnsi="宋体" w:cs="宋体"/>
          <w:kern w:val="0"/>
          <w:sz w:val="24"/>
          <w:szCs w:val="24"/>
        </w:rPr>
        <w:t>1</w:t>
      </w:r>
      <w:r>
        <w:rPr>
          <w:rFonts w:hint="eastAsia" w:ascii="宋体" w:hAnsi="宋体" w:cs="宋体"/>
          <w:kern w:val="0"/>
          <w:sz w:val="24"/>
          <w:szCs w:val="24"/>
        </w:rPr>
        <w:t>床头灯</w:t>
      </w:r>
      <w:r>
        <w:rPr>
          <w:rFonts w:ascii="宋体" w:hAnsi="宋体" w:cs="宋体"/>
          <w:kern w:val="0"/>
          <w:sz w:val="24"/>
          <w:szCs w:val="24"/>
        </w:rPr>
        <w:t>1</w:t>
      </w:r>
      <w:r>
        <w:rPr>
          <w:rFonts w:hint="eastAsia" w:ascii="宋体" w:hAnsi="宋体" w:cs="宋体"/>
          <w:kern w:val="0"/>
          <w:sz w:val="24"/>
          <w:szCs w:val="24"/>
        </w:rPr>
        <w:t>呼叫分机</w:t>
      </w:r>
    </w:p>
    <w:p>
      <w:pPr>
        <w:spacing w:line="400" w:lineRule="exact"/>
        <w:ind w:firstLine="482" w:firstLineChars="200"/>
        <w:rPr>
          <w:rFonts w:ascii="宋体" w:cs="宋体"/>
          <w:b/>
          <w:kern w:val="0"/>
          <w:sz w:val="24"/>
          <w:szCs w:val="24"/>
        </w:rPr>
      </w:pPr>
      <w:r>
        <w:rPr>
          <w:rFonts w:ascii="宋体" w:hAnsi="宋体" w:cs="宋体"/>
          <w:b/>
          <w:kern w:val="0"/>
          <w:sz w:val="24"/>
          <w:szCs w:val="24"/>
        </w:rPr>
        <w:t xml:space="preserve">3. </w:t>
      </w:r>
      <w:r>
        <w:rPr>
          <w:rFonts w:hint="eastAsia" w:ascii="宋体" w:hAnsi="宋体" w:cs="宋体"/>
          <w:b/>
          <w:kern w:val="0"/>
          <w:sz w:val="24"/>
          <w:szCs w:val="24"/>
        </w:rPr>
        <w:t>医用空气细菌过滤器</w:t>
      </w:r>
    </w:p>
    <w:p>
      <w:pPr>
        <w:spacing w:line="400" w:lineRule="exact"/>
        <w:ind w:firstLine="480" w:firstLineChars="200"/>
        <w:rPr>
          <w:rFonts w:asci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▲为了提高医用空气的品质，减低使用者的细菌感染，设置一套医用空气细菌过滤器，工作压力≥</w:t>
      </w:r>
      <w:r>
        <w:rPr>
          <w:rFonts w:ascii="宋体" w:hAnsi="宋体" w:cs="宋体"/>
          <w:kern w:val="0"/>
          <w:sz w:val="24"/>
          <w:szCs w:val="24"/>
        </w:rPr>
        <w:t>0.8MPa</w:t>
      </w:r>
      <w:r>
        <w:rPr>
          <w:rFonts w:hint="eastAsia" w:ascii="宋体" w:hAnsi="宋体" w:cs="宋体"/>
          <w:kern w:val="0"/>
          <w:sz w:val="24"/>
          <w:szCs w:val="24"/>
        </w:rPr>
        <w:t>，空气处理量≥</w:t>
      </w:r>
      <w:r>
        <w:rPr>
          <w:rFonts w:ascii="宋体" w:hAnsi="宋体" w:cs="宋体"/>
          <w:kern w:val="0"/>
          <w:sz w:val="24"/>
          <w:szCs w:val="24"/>
        </w:rPr>
        <w:t>0.4m</w:t>
      </w:r>
      <w:r>
        <w:rPr>
          <w:rFonts w:hint="eastAsia" w:ascii="宋体" w:hAnsi="宋体" w:cs="宋体"/>
          <w:kern w:val="0"/>
          <w:sz w:val="24"/>
          <w:szCs w:val="24"/>
        </w:rPr>
        <w:t>³</w:t>
      </w:r>
      <w:r>
        <w:rPr>
          <w:rFonts w:ascii="宋体" w:hAnsi="宋体" w:cs="宋体"/>
          <w:kern w:val="0"/>
          <w:sz w:val="24"/>
          <w:szCs w:val="24"/>
        </w:rPr>
        <w:t>/min</w:t>
      </w:r>
      <w:r>
        <w:rPr>
          <w:rFonts w:hint="eastAsia" w:ascii="宋体" w:hAnsi="宋体" w:cs="宋体"/>
          <w:kern w:val="0"/>
          <w:sz w:val="24"/>
          <w:szCs w:val="24"/>
        </w:rPr>
        <w:t>，有机微生物≤</w:t>
      </w:r>
      <w:r>
        <w:rPr>
          <w:rFonts w:ascii="宋体" w:hAnsi="宋体" w:cs="宋体"/>
          <w:kern w:val="0"/>
          <w:sz w:val="24"/>
          <w:szCs w:val="24"/>
        </w:rPr>
        <w:t>5CFU/m3</w:t>
      </w:r>
      <w:r>
        <w:rPr>
          <w:rFonts w:hint="eastAsia" w:ascii="宋体" w:hAnsi="宋体" w:cs="宋体"/>
          <w:kern w:val="0"/>
          <w:sz w:val="24"/>
          <w:szCs w:val="24"/>
        </w:rPr>
        <w:t>。（提供由具有检验检测机构资质的第三方检测机构出具的有效检验检测报告复印件盖章与投标文件胶装成册，检测报告须体现“</w:t>
      </w:r>
      <w:r>
        <w:rPr>
          <w:rFonts w:ascii="宋体" w:hAnsi="宋体" w:cs="宋体"/>
          <w:kern w:val="0"/>
          <w:sz w:val="24"/>
          <w:szCs w:val="24"/>
        </w:rPr>
        <w:t>CMA</w:t>
      </w:r>
      <w:r>
        <w:rPr>
          <w:rFonts w:hint="eastAsia" w:ascii="宋体" w:hAnsi="宋体" w:cs="宋体"/>
          <w:kern w:val="0"/>
          <w:sz w:val="24"/>
          <w:szCs w:val="24"/>
        </w:rPr>
        <w:t>”标识，原件备查）</w:t>
      </w:r>
    </w:p>
    <w:p>
      <w:pPr>
        <w:spacing w:line="400" w:lineRule="exact"/>
        <w:ind w:firstLine="482" w:firstLineChars="200"/>
        <w:rPr>
          <w:rFonts w:ascii="宋体" w:cs="宋体"/>
          <w:b/>
          <w:kern w:val="0"/>
          <w:sz w:val="24"/>
          <w:szCs w:val="24"/>
        </w:rPr>
      </w:pPr>
      <w:r>
        <w:rPr>
          <w:rFonts w:ascii="宋体" w:hAnsi="宋体" w:cs="宋体"/>
          <w:b/>
          <w:kern w:val="0"/>
          <w:sz w:val="24"/>
          <w:szCs w:val="24"/>
        </w:rPr>
        <w:t xml:space="preserve">3.2 </w:t>
      </w:r>
      <w:r>
        <w:rPr>
          <w:rFonts w:hint="eastAsia" w:ascii="宋体" w:hAnsi="宋体" w:cs="宋体"/>
          <w:b/>
          <w:kern w:val="0"/>
          <w:sz w:val="24"/>
          <w:szCs w:val="24"/>
        </w:rPr>
        <w:t>医用空气露点报警器（医用压缩空气机组）</w:t>
      </w:r>
    </w:p>
    <w:p>
      <w:pPr>
        <w:widowControl/>
        <w:spacing w:line="400" w:lineRule="exact"/>
        <w:ind w:firstLine="480" w:firstLineChars="200"/>
        <w:rPr>
          <w:rFonts w:ascii="宋体" w:cs="宋体"/>
          <w:kern w:val="0"/>
          <w:sz w:val="24"/>
          <w:szCs w:val="24"/>
        </w:rPr>
      </w:pPr>
      <w:r>
        <w:rPr>
          <w:rFonts w:ascii="宋体" w:hAnsi="宋体" w:cs="宋体"/>
          <w:kern w:val="0"/>
          <w:sz w:val="24"/>
          <w:szCs w:val="24"/>
        </w:rPr>
        <w:t>a</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露点监测，当露点高于</w:t>
      </w:r>
      <w:r>
        <w:rPr>
          <w:rFonts w:ascii="宋体" w:hAnsi="宋体" w:cs="宋体"/>
          <w:kern w:val="0"/>
          <w:sz w:val="24"/>
          <w:szCs w:val="24"/>
        </w:rPr>
        <w:t>-20</w:t>
      </w:r>
      <w:r>
        <w:rPr>
          <w:rFonts w:hint="eastAsia" w:ascii="宋体" w:hAnsi="宋体" w:cs="宋体"/>
          <w:kern w:val="0"/>
          <w:sz w:val="24"/>
          <w:szCs w:val="24"/>
        </w:rPr>
        <w:t>℃时报警同时储存记录，显示屏有显示报警信息，并送上位机至医用气体报警系统服务器；</w:t>
      </w:r>
    </w:p>
    <w:p>
      <w:pPr>
        <w:widowControl/>
        <w:spacing w:line="400" w:lineRule="exact"/>
        <w:ind w:firstLine="480" w:firstLineChars="200"/>
        <w:rPr>
          <w:rFonts w:ascii="宋体" w:cs="宋体"/>
          <w:kern w:val="0"/>
          <w:sz w:val="24"/>
          <w:szCs w:val="24"/>
        </w:rPr>
      </w:pPr>
      <w:r>
        <w:rPr>
          <w:rFonts w:ascii="宋体" w:hAnsi="宋体" w:cs="宋体"/>
          <w:kern w:val="0"/>
          <w:sz w:val="24"/>
          <w:szCs w:val="24"/>
        </w:rPr>
        <w:t>b</w:t>
      </w:r>
      <w:r>
        <w:rPr>
          <w:rFonts w:hint="eastAsia" w:ascii="宋体" w:hAnsi="宋体" w:cs="宋体"/>
          <w:kern w:val="0"/>
          <w:sz w:val="24"/>
          <w:szCs w:val="24"/>
        </w:rPr>
        <w:t>、一氧化碳监测，当一氧化碳含量高于</w:t>
      </w:r>
      <w:r>
        <w:rPr>
          <w:rFonts w:ascii="宋体" w:hAnsi="宋体" w:cs="宋体"/>
          <w:kern w:val="0"/>
          <w:sz w:val="24"/>
          <w:szCs w:val="24"/>
        </w:rPr>
        <w:t>5ppm</w:t>
      </w:r>
      <w:r>
        <w:rPr>
          <w:rFonts w:hint="eastAsia" w:ascii="宋体" w:hAnsi="宋体" w:cs="宋体"/>
          <w:kern w:val="0"/>
          <w:sz w:val="24"/>
          <w:szCs w:val="24"/>
        </w:rPr>
        <w:t>时报警同时储存记录，显示屏有显示报警信息，并送上位机至医用气体报警系统服务器；</w:t>
      </w:r>
    </w:p>
    <w:p>
      <w:pPr>
        <w:widowControl/>
        <w:spacing w:line="400" w:lineRule="exact"/>
        <w:ind w:firstLine="480" w:firstLineChars="200"/>
        <w:rPr>
          <w:rFonts w:ascii="宋体" w:cs="宋体"/>
          <w:kern w:val="0"/>
          <w:sz w:val="24"/>
          <w:szCs w:val="24"/>
        </w:rPr>
      </w:pPr>
      <w:r>
        <w:rPr>
          <w:rFonts w:ascii="宋体" w:hAnsi="宋体" w:cs="宋体"/>
          <w:kern w:val="0"/>
          <w:sz w:val="24"/>
          <w:szCs w:val="24"/>
        </w:rPr>
        <w:t>c</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每个过滤器设置差压传感器，监测过滤器芯的阻力，当阻力超过设定值时，报警同时储存记录，显示屏有显示报警信息，并送上位机至医用气体报警系统服务器；</w:t>
      </w:r>
    </w:p>
    <w:p>
      <w:pPr>
        <w:widowControl/>
        <w:spacing w:line="400" w:lineRule="exact"/>
        <w:ind w:firstLine="480" w:firstLineChars="200"/>
        <w:rPr>
          <w:rFonts w:ascii="宋体" w:cs="宋体"/>
          <w:kern w:val="0"/>
          <w:sz w:val="24"/>
          <w:szCs w:val="24"/>
        </w:rPr>
      </w:pPr>
      <w:r>
        <w:rPr>
          <w:rFonts w:ascii="宋体" w:hAnsi="宋体" w:cs="宋体"/>
          <w:kern w:val="0"/>
          <w:sz w:val="24"/>
          <w:szCs w:val="24"/>
        </w:rPr>
        <w:t>d</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▲输出的医用空气污染物指标（不检测氧含量）应符合</w:t>
      </w:r>
      <w:r>
        <w:rPr>
          <w:rFonts w:ascii="宋体" w:hAnsi="宋体" w:cs="宋体"/>
          <w:kern w:val="0"/>
          <w:sz w:val="24"/>
          <w:szCs w:val="24"/>
        </w:rPr>
        <w:t>GB 8982-2009</w:t>
      </w:r>
      <w:r>
        <w:rPr>
          <w:rFonts w:hint="eastAsia" w:ascii="宋体" w:hAnsi="宋体" w:cs="宋体"/>
          <w:kern w:val="0"/>
          <w:sz w:val="24"/>
          <w:szCs w:val="24"/>
        </w:rPr>
        <w:t>《医用及航空呼吸用氧》的要求（提供由具有检验检测机构资质的第三方检测机构出具的有效检验检测报告复印件盖章与投标文件胶装成册，检测报告须体现“</w:t>
      </w:r>
      <w:r>
        <w:rPr>
          <w:rFonts w:ascii="宋体" w:hAnsi="宋体" w:cs="宋体"/>
          <w:kern w:val="0"/>
          <w:sz w:val="24"/>
          <w:szCs w:val="24"/>
        </w:rPr>
        <w:t>CMA</w:t>
      </w:r>
      <w:r>
        <w:rPr>
          <w:rFonts w:hint="eastAsia" w:ascii="宋体" w:hAnsi="宋体" w:cs="宋体"/>
          <w:kern w:val="0"/>
          <w:sz w:val="24"/>
          <w:szCs w:val="24"/>
        </w:rPr>
        <w:t>”标识，原件备查），详见下表：</w:t>
      </w:r>
    </w:p>
    <w:p>
      <w:pPr>
        <w:widowControl/>
        <w:spacing w:after="150" w:line="400" w:lineRule="exact"/>
        <w:ind w:firstLine="480" w:firstLineChars="200"/>
        <w:rPr>
          <w:rFonts w:ascii="宋体" w:cs="宋体"/>
          <w:kern w:val="0"/>
          <w:sz w:val="24"/>
          <w:szCs w:val="24"/>
        </w:rPr>
      </w:pPr>
      <w:r>
        <w:rPr>
          <w:rFonts w:hint="eastAsia" w:ascii="宋体" w:hAnsi="宋体" w:cs="宋体"/>
          <w:kern w:val="0"/>
          <w:sz w:val="24"/>
          <w:szCs w:val="24"/>
        </w:rPr>
        <w:t>表</w:t>
      </w:r>
      <w:r>
        <w:rPr>
          <w:rFonts w:ascii="宋体" w:hAnsi="宋体" w:cs="宋体"/>
          <w:kern w:val="0"/>
          <w:sz w:val="24"/>
          <w:szCs w:val="24"/>
        </w:rPr>
        <w:t xml:space="preserve">1 </w:t>
      </w:r>
      <w:r>
        <w:rPr>
          <w:rFonts w:hint="eastAsia" w:ascii="宋体" w:hAnsi="宋体" w:cs="宋体"/>
          <w:kern w:val="0"/>
          <w:sz w:val="24"/>
          <w:szCs w:val="24"/>
        </w:rPr>
        <w:t>医用氧气技术要求</w:t>
      </w:r>
    </w:p>
    <w:tbl>
      <w:tblPr>
        <w:tblStyle w:val="5"/>
        <w:tblW w:w="9360" w:type="dxa"/>
        <w:tblInd w:w="1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980"/>
        <w:gridCol w:w="5137"/>
        <w:gridCol w:w="22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jc w:val="center"/>
              <w:rPr>
                <w:rFonts w:ascii="宋体" w:cs="宋体"/>
                <w:kern w:val="0"/>
                <w:sz w:val="24"/>
                <w:szCs w:val="24"/>
              </w:rPr>
            </w:pPr>
            <w:r>
              <w:rPr>
                <w:rFonts w:hint="eastAsia" w:ascii="宋体" w:hAnsi="宋体" w:cs="宋体"/>
                <w:kern w:val="0"/>
                <w:sz w:val="24"/>
                <w:szCs w:val="24"/>
              </w:rPr>
              <w:t>项目</w:t>
            </w:r>
          </w:p>
        </w:tc>
        <w:tc>
          <w:tcPr>
            <w:tcW w:w="224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jc w:val="center"/>
              <w:rPr>
                <w:rFonts w:ascii="宋体" w:cs="宋体"/>
                <w:kern w:val="0"/>
                <w:sz w:val="24"/>
                <w:szCs w:val="24"/>
              </w:rPr>
            </w:pPr>
            <w:r>
              <w:rPr>
                <w:rFonts w:hint="eastAsia" w:ascii="宋体" w:hAnsi="宋体" w:cs="宋体"/>
                <w:kern w:val="0"/>
                <w:sz w:val="24"/>
                <w:szCs w:val="24"/>
              </w:rPr>
              <w:t>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氧（</w:t>
            </w:r>
            <w:r>
              <w:rPr>
                <w:rFonts w:ascii="宋体" w:hAnsi="宋体" w:cs="宋体"/>
                <w:kern w:val="0"/>
                <w:sz w:val="24"/>
                <w:szCs w:val="24"/>
              </w:rPr>
              <w:t>O2</w:t>
            </w:r>
            <w:r>
              <w:rPr>
                <w:rFonts w:hint="eastAsia" w:ascii="宋体" w:hAnsi="宋体" w:cs="宋体"/>
                <w:kern w:val="0"/>
                <w:sz w:val="24"/>
                <w:szCs w:val="24"/>
              </w:rPr>
              <w:t>）含量（体积分数）</w:t>
            </w:r>
            <w:r>
              <w:rPr>
                <w:rFonts w:ascii="宋体" w:hAnsi="宋体" w:cs="宋体"/>
                <w:kern w:val="0"/>
                <w:sz w:val="24"/>
                <w:szCs w:val="24"/>
              </w:rPr>
              <w:t>/10</w:t>
            </w:r>
            <w:r>
              <w:rPr>
                <w:rFonts w:hint="eastAsia" w:ascii="宋体" w:hAnsi="宋体" w:cs="宋体"/>
                <w:kern w:val="0"/>
                <w:sz w:val="24"/>
                <w:szCs w:val="24"/>
              </w:rPr>
              <w:t>ˉ</w:t>
            </w:r>
            <w:r>
              <w:rPr>
                <w:rFonts w:ascii="宋体" w:hAnsi="宋体" w:cs="宋体"/>
                <w:kern w:val="0"/>
                <w:sz w:val="24"/>
                <w:szCs w:val="24"/>
              </w:rPr>
              <w:t>2</w:t>
            </w:r>
            <w:r>
              <w:rPr>
                <w:rFonts w:ascii="宋体" w:cs="宋体"/>
                <w:kern w:val="0"/>
                <w:sz w:val="24"/>
                <w:szCs w:val="24"/>
              </w:rPr>
              <w:t>   </w:t>
            </w:r>
            <w:r>
              <w:rPr>
                <w:rFonts w:ascii="宋体" w:hAnsi="宋体" w:cs="宋体"/>
                <w:kern w:val="0"/>
                <w:sz w:val="24"/>
                <w:szCs w:val="24"/>
              </w:rPr>
              <w:t xml:space="preserve">        </w:t>
            </w:r>
            <w:r>
              <w:rPr>
                <w:rFonts w:hint="eastAsia" w:ascii="宋体" w:hAnsi="宋体" w:cs="宋体"/>
                <w:kern w:val="0"/>
                <w:sz w:val="24"/>
                <w:szCs w:val="24"/>
              </w:rPr>
              <w:t>≥</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99.5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水分（</w:t>
            </w:r>
            <w:r>
              <w:rPr>
                <w:rFonts w:ascii="宋体" w:hAnsi="宋体" w:cs="宋体"/>
                <w:kern w:val="0"/>
                <w:sz w:val="24"/>
                <w:szCs w:val="24"/>
              </w:rPr>
              <w:t>H2O</w:t>
            </w:r>
            <w:r>
              <w:rPr>
                <w:rFonts w:hint="eastAsia" w:ascii="宋体" w:hAnsi="宋体" w:cs="宋体"/>
                <w:kern w:val="0"/>
                <w:sz w:val="24"/>
                <w:szCs w:val="24"/>
              </w:rPr>
              <w:t>）含量（露点）</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-43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二氧化碳（</w:t>
            </w:r>
            <w:r>
              <w:rPr>
                <w:rFonts w:ascii="宋体" w:hAnsi="宋体" w:cs="宋体"/>
                <w:kern w:val="0"/>
                <w:sz w:val="24"/>
                <w:szCs w:val="24"/>
              </w:rPr>
              <w:t>CO2</w:t>
            </w:r>
            <w:r>
              <w:rPr>
                <w:rFonts w:hint="eastAsia" w:ascii="宋体" w:hAnsi="宋体" w:cs="宋体"/>
                <w:kern w:val="0"/>
                <w:sz w:val="24"/>
                <w:szCs w:val="24"/>
              </w:rPr>
              <w:t>）含量（体积分数）</w:t>
            </w:r>
            <w:r>
              <w:rPr>
                <w:rFonts w:ascii="宋体" w:hAnsi="宋体" w:cs="宋体"/>
                <w:kern w:val="0"/>
                <w:sz w:val="24"/>
                <w:szCs w:val="24"/>
              </w:rPr>
              <w:t>/10</w:t>
            </w:r>
            <w:r>
              <w:rPr>
                <w:rFonts w:hint="eastAsia" w:ascii="宋体" w:hAnsi="宋体" w:cs="宋体"/>
                <w:kern w:val="0"/>
                <w:sz w:val="24"/>
                <w:szCs w:val="24"/>
              </w:rPr>
              <w:t>ˉ</w:t>
            </w:r>
            <w:r>
              <w:rPr>
                <w:rFonts w:ascii="宋体" w:hAnsi="宋体" w:cs="宋体"/>
                <w:kern w:val="0"/>
                <w:sz w:val="24"/>
                <w:szCs w:val="24"/>
              </w:rPr>
              <w:t xml:space="preserve">6    </w:t>
            </w:r>
            <w:r>
              <w:rPr>
                <w:rFonts w:hint="eastAsia" w:ascii="宋体" w:hAnsi="宋体" w:cs="宋体"/>
                <w:kern w:val="0"/>
                <w:sz w:val="24"/>
                <w:szCs w:val="24"/>
              </w:rPr>
              <w:t>≤</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一氧化碳（</w:t>
            </w:r>
            <w:r>
              <w:rPr>
                <w:rFonts w:ascii="宋体" w:hAnsi="宋体" w:cs="宋体"/>
                <w:kern w:val="0"/>
                <w:sz w:val="24"/>
                <w:szCs w:val="24"/>
              </w:rPr>
              <w:t>CO</w:t>
            </w:r>
            <w:r>
              <w:rPr>
                <w:rFonts w:hint="eastAsia" w:ascii="宋体" w:hAnsi="宋体" w:cs="宋体"/>
                <w:kern w:val="0"/>
                <w:sz w:val="24"/>
                <w:szCs w:val="24"/>
              </w:rPr>
              <w:t>）含量（体积分数）</w:t>
            </w:r>
            <w:r>
              <w:rPr>
                <w:rFonts w:ascii="宋体" w:hAnsi="宋体" w:cs="宋体"/>
                <w:kern w:val="0"/>
                <w:sz w:val="24"/>
                <w:szCs w:val="24"/>
              </w:rPr>
              <w:t>/10</w:t>
            </w:r>
            <w:r>
              <w:rPr>
                <w:rFonts w:hint="eastAsia" w:ascii="宋体" w:hAnsi="宋体" w:cs="宋体"/>
                <w:kern w:val="0"/>
                <w:sz w:val="24"/>
                <w:szCs w:val="24"/>
              </w:rPr>
              <w:t>ˉ</w:t>
            </w:r>
            <w:r>
              <w:rPr>
                <w:rFonts w:ascii="宋体" w:hAnsi="宋体" w:cs="宋体"/>
                <w:kern w:val="0"/>
                <w:sz w:val="24"/>
                <w:szCs w:val="24"/>
              </w:rPr>
              <w:t xml:space="preserve">6     </w:t>
            </w:r>
            <w:r>
              <w:rPr>
                <w:rFonts w:hint="eastAsia" w:ascii="宋体" w:hAnsi="宋体" w:cs="宋体"/>
                <w:kern w:val="0"/>
                <w:sz w:val="24"/>
                <w:szCs w:val="24"/>
              </w:rPr>
              <w:t>≤</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气态酸性物质和碱性物质含量</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hint="eastAsia" w:ascii="宋体" w:hAnsi="宋体" w:cs="宋体"/>
                <w:kern w:val="0"/>
                <w:sz w:val="24"/>
                <w:szCs w:val="24"/>
              </w:rPr>
              <w:t>按</w:t>
            </w:r>
            <w:r>
              <w:rPr>
                <w:rFonts w:ascii="宋体" w:hAnsi="宋体" w:cs="宋体"/>
                <w:kern w:val="0"/>
                <w:sz w:val="24"/>
                <w:szCs w:val="24"/>
              </w:rPr>
              <w:t>5.4</w:t>
            </w:r>
            <w:r>
              <w:rPr>
                <w:rFonts w:hint="eastAsia" w:ascii="宋体" w:hAnsi="宋体" w:cs="宋体"/>
                <w:kern w:val="0"/>
                <w:sz w:val="24"/>
                <w:szCs w:val="24"/>
              </w:rPr>
              <w:t>检验合格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臭氧及其他气态氧化物</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hint="eastAsia" w:ascii="宋体" w:hAnsi="宋体" w:cs="宋体"/>
                <w:kern w:val="0"/>
                <w:sz w:val="24"/>
                <w:szCs w:val="24"/>
              </w:rPr>
              <w:t>按</w:t>
            </w:r>
            <w:r>
              <w:rPr>
                <w:rFonts w:ascii="宋体" w:hAnsi="宋体" w:cs="宋体"/>
                <w:kern w:val="0"/>
                <w:sz w:val="24"/>
                <w:szCs w:val="24"/>
              </w:rPr>
              <w:t>5.5</w:t>
            </w:r>
            <w:r>
              <w:rPr>
                <w:rFonts w:hint="eastAsia" w:ascii="宋体" w:hAnsi="宋体" w:cs="宋体"/>
                <w:kern w:val="0"/>
                <w:sz w:val="24"/>
                <w:szCs w:val="24"/>
              </w:rPr>
              <w:t>检验合格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气味</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hint="eastAsia" w:ascii="宋体" w:hAnsi="宋体" w:cs="宋体"/>
                <w:kern w:val="0"/>
                <w:sz w:val="24"/>
                <w:szCs w:val="24"/>
              </w:rPr>
              <w:t>无异味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11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总烃含量（体积分数）</w:t>
            </w:r>
            <w:r>
              <w:rPr>
                <w:rFonts w:ascii="宋体" w:hAnsi="宋体" w:cs="宋体"/>
                <w:kern w:val="0"/>
                <w:sz w:val="24"/>
                <w:szCs w:val="24"/>
              </w:rPr>
              <w:t>/10</w:t>
            </w:r>
            <w:r>
              <w:rPr>
                <w:rFonts w:hint="eastAsia" w:ascii="宋体" w:hAnsi="宋体" w:cs="宋体"/>
                <w:kern w:val="0"/>
                <w:sz w:val="24"/>
                <w:szCs w:val="24"/>
              </w:rPr>
              <w:t>ˉ</w:t>
            </w:r>
            <w:r>
              <w:rPr>
                <w:rFonts w:ascii="宋体" w:hAnsi="宋体" w:cs="宋体"/>
                <w:kern w:val="0"/>
                <w:sz w:val="24"/>
                <w:szCs w:val="24"/>
              </w:rPr>
              <w:t xml:space="preserve">6            </w:t>
            </w:r>
            <w:r>
              <w:rPr>
                <w:rFonts w:hint="eastAsia" w:ascii="宋体" w:hAnsi="宋体" w:cs="宋体"/>
                <w:kern w:val="0"/>
                <w:sz w:val="24"/>
                <w:szCs w:val="24"/>
              </w:rPr>
              <w:t>≤</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980"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ind w:firstLine="480" w:firstLineChars="200"/>
              <w:rPr>
                <w:rFonts w:ascii="宋体" w:cs="宋体"/>
                <w:kern w:val="0"/>
                <w:sz w:val="24"/>
                <w:szCs w:val="24"/>
              </w:rPr>
            </w:pPr>
            <w:r>
              <w:rPr>
                <w:rFonts w:hint="eastAsia" w:ascii="宋体" w:hAnsi="宋体" w:cs="宋体"/>
                <w:kern w:val="0"/>
                <w:sz w:val="24"/>
                <w:szCs w:val="24"/>
              </w:rPr>
              <w:t>固体物质</w:t>
            </w:r>
          </w:p>
        </w:tc>
        <w:tc>
          <w:tcPr>
            <w:tcW w:w="5137" w:type="dxa"/>
            <w:tcBorders>
              <w:top w:val="nil"/>
              <w:left w:val="nil"/>
              <w:bottom w:val="single" w:color="auto" w:sz="6" w:space="0"/>
              <w:right w:val="single" w:color="auto" w:sz="6" w:space="0"/>
            </w:tcBorders>
            <w:tcMar>
              <w:top w:w="0" w:type="dxa"/>
              <w:left w:w="105" w:type="dxa"/>
              <w:bottom w:w="0" w:type="dxa"/>
              <w:right w:w="105" w:type="dxa"/>
            </w:tcMar>
          </w:tcPr>
          <w:p>
            <w:pPr>
              <w:widowControl/>
              <w:spacing w:after="150" w:line="400" w:lineRule="exact"/>
              <w:jc w:val="left"/>
              <w:rPr>
                <w:rFonts w:ascii="宋体" w:cs="宋体"/>
                <w:kern w:val="0"/>
                <w:sz w:val="24"/>
                <w:szCs w:val="24"/>
              </w:rPr>
            </w:pPr>
            <w:r>
              <w:rPr>
                <w:rFonts w:hint="eastAsia" w:ascii="宋体" w:hAnsi="宋体" w:cs="宋体"/>
                <w:kern w:val="0"/>
                <w:sz w:val="24"/>
                <w:szCs w:val="24"/>
              </w:rPr>
              <w:t>粒度</w:t>
            </w:r>
            <w:r>
              <w:rPr>
                <w:rFonts w:ascii="宋体" w:hAnsi="宋体" w:cs="宋体"/>
                <w:kern w:val="0"/>
                <w:sz w:val="24"/>
                <w:szCs w:val="24"/>
              </w:rPr>
              <w:t>/</w:t>
            </w:r>
            <w:r>
              <w:rPr>
                <w:rFonts w:hint="eastAsia" w:ascii="宋体" w:hAnsi="宋体" w:cs="宋体"/>
                <w:kern w:val="0"/>
                <w:sz w:val="24"/>
                <w:szCs w:val="24"/>
              </w:rPr>
              <w:t>μ</w:t>
            </w:r>
            <w:r>
              <w:rPr>
                <w:rFonts w:ascii="宋体" w:hAnsi="宋体" w:cs="宋体"/>
                <w:kern w:val="0"/>
                <w:sz w:val="24"/>
                <w:szCs w:val="24"/>
              </w:rPr>
              <w:t xml:space="preserve">m             </w:t>
            </w:r>
            <w:r>
              <w:rPr>
                <w:rFonts w:hint="eastAsia" w:ascii="宋体" w:hAnsi="宋体" w:cs="宋体"/>
                <w:kern w:val="0"/>
                <w:sz w:val="24"/>
                <w:szCs w:val="24"/>
              </w:rPr>
              <w:t>≤</w:t>
            </w:r>
          </w:p>
        </w:tc>
        <w:tc>
          <w:tcPr>
            <w:tcW w:w="224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980" w:type="dxa"/>
            <w:vMerge w:val="continue"/>
            <w:tcBorders>
              <w:top w:val="nil"/>
              <w:left w:val="single" w:color="auto" w:sz="6" w:space="0"/>
              <w:bottom w:val="single" w:color="auto" w:sz="6" w:space="0"/>
              <w:right w:val="single" w:color="auto" w:sz="6" w:space="0"/>
            </w:tcBorders>
            <w:vAlign w:val="center"/>
          </w:tcPr>
          <w:p>
            <w:pPr>
              <w:widowControl/>
              <w:spacing w:line="400" w:lineRule="exact"/>
              <w:ind w:firstLine="480" w:firstLineChars="200"/>
              <w:rPr>
                <w:rFonts w:ascii="宋体" w:cs="宋体"/>
                <w:kern w:val="0"/>
                <w:sz w:val="24"/>
                <w:szCs w:val="24"/>
              </w:rPr>
            </w:pPr>
          </w:p>
        </w:tc>
        <w:tc>
          <w:tcPr>
            <w:tcW w:w="5137" w:type="dxa"/>
            <w:tcBorders>
              <w:top w:val="nil"/>
              <w:left w:val="nil"/>
              <w:bottom w:val="single" w:color="auto" w:sz="6" w:space="0"/>
              <w:right w:val="single" w:color="auto" w:sz="6" w:space="0"/>
            </w:tcBorders>
            <w:tcMar>
              <w:top w:w="0" w:type="dxa"/>
              <w:left w:w="105" w:type="dxa"/>
              <w:bottom w:w="0" w:type="dxa"/>
              <w:right w:w="105" w:type="dxa"/>
            </w:tcMar>
          </w:tcPr>
          <w:p>
            <w:pPr>
              <w:widowControl/>
              <w:spacing w:after="150" w:line="400" w:lineRule="exact"/>
              <w:rPr>
                <w:rFonts w:ascii="宋体" w:cs="宋体"/>
                <w:kern w:val="0"/>
                <w:sz w:val="24"/>
                <w:szCs w:val="24"/>
              </w:rPr>
            </w:pPr>
            <w:r>
              <w:rPr>
                <w:rFonts w:hint="eastAsia" w:ascii="宋体" w:hAnsi="宋体" w:cs="宋体"/>
                <w:kern w:val="0"/>
                <w:sz w:val="24"/>
                <w:szCs w:val="24"/>
              </w:rPr>
              <w:t>含量</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/m3</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w:t>
            </w:r>
          </w:p>
        </w:tc>
        <w:tc>
          <w:tcPr>
            <w:tcW w:w="22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360" w:type="dxa"/>
            <w:gridSpan w:val="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50" w:line="400" w:lineRule="exact"/>
              <w:rPr>
                <w:rFonts w:ascii="宋体" w:cs="宋体"/>
                <w:kern w:val="0"/>
                <w:sz w:val="24"/>
                <w:szCs w:val="24"/>
              </w:rPr>
            </w:pPr>
            <w:r>
              <w:rPr>
                <w:rFonts w:hint="eastAsia" w:ascii="宋体" w:hAnsi="宋体" w:cs="宋体"/>
                <w:kern w:val="0"/>
                <w:sz w:val="24"/>
                <w:szCs w:val="24"/>
              </w:rPr>
              <w:t>注：液态医用氧对气味、水分含量不作规定。</w:t>
            </w:r>
          </w:p>
        </w:tc>
      </w:tr>
    </w:tbl>
    <w:p>
      <w:pPr>
        <w:spacing w:line="400" w:lineRule="exact"/>
        <w:ind w:firstLine="482" w:firstLineChars="200"/>
        <w:rPr>
          <w:rFonts w:ascii="宋体" w:cs="宋体"/>
          <w:b/>
          <w:kern w:val="0"/>
          <w:sz w:val="24"/>
          <w:szCs w:val="24"/>
        </w:rPr>
      </w:pPr>
      <w:r>
        <w:rPr>
          <w:rFonts w:ascii="宋体" w:hAnsi="宋体" w:cs="宋体"/>
          <w:b/>
          <w:kern w:val="0"/>
          <w:sz w:val="24"/>
          <w:szCs w:val="24"/>
        </w:rPr>
        <w:t xml:space="preserve">3.3 </w:t>
      </w:r>
      <w:r>
        <w:rPr>
          <w:rFonts w:hint="eastAsia" w:ascii="宋体" w:hAnsi="宋体" w:cs="宋体"/>
          <w:b/>
          <w:kern w:val="0"/>
          <w:sz w:val="24"/>
          <w:szCs w:val="24"/>
        </w:rPr>
        <w:t>吸引细菌过滤器</w:t>
      </w:r>
    </w:p>
    <w:p>
      <w:pPr>
        <w:spacing w:line="400" w:lineRule="exact"/>
        <w:ind w:firstLine="480" w:firstLineChars="200"/>
        <w:rPr>
          <w:rFonts w:ascii="宋体" w:cs="宋体"/>
          <w:kern w:val="0"/>
          <w:sz w:val="24"/>
          <w:szCs w:val="24"/>
        </w:rPr>
      </w:pPr>
      <w:r>
        <w:rPr>
          <w:rFonts w:ascii="宋体" w:hAnsi="宋体" w:cs="宋体"/>
          <w:kern w:val="0"/>
          <w:sz w:val="24"/>
          <w:szCs w:val="24"/>
        </w:rPr>
        <w:t xml:space="preserve">3.3.1 </w:t>
      </w:r>
      <w:r>
        <w:rPr>
          <w:rFonts w:hint="eastAsia" w:ascii="宋体" w:hAnsi="宋体" w:cs="宋体"/>
          <w:kern w:val="0"/>
          <w:sz w:val="24"/>
          <w:szCs w:val="24"/>
        </w:rPr>
        <w:t>▲在吸引站房设置</w:t>
      </w:r>
      <w:r>
        <w:rPr>
          <w:rFonts w:ascii="宋体" w:hAnsi="宋体" w:cs="宋体"/>
          <w:kern w:val="0"/>
          <w:sz w:val="24"/>
          <w:szCs w:val="24"/>
        </w:rPr>
        <w:t>1</w:t>
      </w:r>
      <w:r>
        <w:rPr>
          <w:rFonts w:hint="eastAsia" w:ascii="宋体" w:hAnsi="宋体" w:cs="宋体"/>
          <w:kern w:val="0"/>
          <w:sz w:val="24"/>
          <w:szCs w:val="24"/>
        </w:rPr>
        <w:t>只，一用一备，额定处理量≥</w:t>
      </w:r>
      <w:r>
        <w:rPr>
          <w:rFonts w:ascii="宋体" w:hAnsi="宋体" w:cs="宋体"/>
          <w:kern w:val="0"/>
          <w:sz w:val="24"/>
          <w:szCs w:val="24"/>
        </w:rPr>
        <w:t>63m3/h</w:t>
      </w:r>
      <w:r>
        <w:rPr>
          <w:rFonts w:hint="eastAsia" w:ascii="宋体" w:hAnsi="宋体" w:cs="宋体"/>
          <w:kern w:val="0"/>
          <w:sz w:val="24"/>
          <w:szCs w:val="24"/>
        </w:rPr>
        <w:t>，有机微生物菌落群≤</w:t>
      </w:r>
      <w:r>
        <w:rPr>
          <w:rFonts w:ascii="宋体" w:hAnsi="宋体" w:cs="宋体"/>
          <w:kern w:val="0"/>
          <w:sz w:val="24"/>
          <w:szCs w:val="24"/>
        </w:rPr>
        <w:t>5CFU/m3</w:t>
      </w:r>
      <w:r>
        <w:rPr>
          <w:rFonts w:hint="eastAsia" w:ascii="宋体" w:hAnsi="宋体" w:cs="宋体"/>
          <w:kern w:val="0"/>
          <w:sz w:val="24"/>
          <w:szCs w:val="24"/>
        </w:rPr>
        <w:t>。（提供由具有检验检测机构资质的第三方检测机构出具的有效检验检测报告复印件盖章与投标文件胶装成册，检测报告须体现“</w:t>
      </w:r>
      <w:r>
        <w:rPr>
          <w:rFonts w:ascii="宋体" w:hAnsi="宋体" w:cs="宋体"/>
          <w:kern w:val="0"/>
          <w:sz w:val="24"/>
          <w:szCs w:val="24"/>
        </w:rPr>
        <w:t>CMA</w:t>
      </w:r>
      <w:r>
        <w:rPr>
          <w:rFonts w:hint="eastAsia" w:ascii="宋体" w:hAnsi="宋体" w:cs="宋体"/>
          <w:kern w:val="0"/>
          <w:sz w:val="24"/>
          <w:szCs w:val="24"/>
        </w:rPr>
        <w:t>”标识，原件备查）</w:t>
      </w:r>
    </w:p>
    <w:p>
      <w:pPr>
        <w:spacing w:line="400" w:lineRule="exact"/>
        <w:ind w:firstLine="480" w:firstLineChars="200"/>
        <w:rPr>
          <w:rFonts w:ascii="宋体" w:cs="宋体"/>
          <w:kern w:val="0"/>
          <w:sz w:val="24"/>
          <w:szCs w:val="24"/>
        </w:rPr>
      </w:pPr>
      <w:r>
        <w:rPr>
          <w:rFonts w:ascii="宋体" w:hAnsi="宋体" w:cs="宋体"/>
          <w:kern w:val="0"/>
          <w:sz w:val="24"/>
          <w:szCs w:val="24"/>
        </w:rPr>
        <w:t xml:space="preserve">3.3.2 </w:t>
      </w:r>
      <w:r>
        <w:rPr>
          <w:rFonts w:hint="eastAsia" w:ascii="宋体" w:hAnsi="宋体" w:cs="宋体"/>
          <w:kern w:val="0"/>
          <w:sz w:val="24"/>
          <w:szCs w:val="24"/>
        </w:rPr>
        <w:t>当监控点的监控数据超限时及时向系统的各个客服端发出报警信息，弹出报警消息同时发出报警声，并发送短信给指</w:t>
      </w:r>
      <w:r>
        <w:rPr>
          <w:rFonts w:ascii="宋体" w:hAnsi="宋体" w:cs="宋体"/>
          <w:kern w:val="0"/>
          <w:sz w:val="24"/>
          <w:szCs w:val="24"/>
        </w:rPr>
        <w:t xml:space="preserve"> </w:t>
      </w:r>
      <w:r>
        <w:rPr>
          <w:rFonts w:hint="eastAsia" w:ascii="宋体" w:hAnsi="宋体" w:cs="宋体"/>
          <w:kern w:val="0"/>
          <w:sz w:val="24"/>
          <w:szCs w:val="24"/>
        </w:rPr>
        <w:t>定人员；</w:t>
      </w:r>
    </w:p>
    <w:p>
      <w:pPr>
        <w:spacing w:line="400" w:lineRule="exact"/>
        <w:ind w:firstLine="480" w:firstLineChars="200"/>
        <w:rPr>
          <w:rFonts w:ascii="宋体" w:cs="宋体"/>
          <w:kern w:val="0"/>
          <w:sz w:val="24"/>
          <w:szCs w:val="24"/>
        </w:rPr>
      </w:pPr>
      <w:r>
        <w:rPr>
          <w:rFonts w:ascii="宋体" w:hAnsi="宋体" w:cs="宋体"/>
          <w:kern w:val="0"/>
          <w:sz w:val="24"/>
          <w:szCs w:val="24"/>
        </w:rPr>
        <w:t xml:space="preserve">3.3.3 </w:t>
      </w:r>
      <w:r>
        <w:rPr>
          <w:rFonts w:hint="eastAsia" w:ascii="宋体" w:hAnsi="宋体" w:cs="宋体"/>
          <w:kern w:val="0"/>
          <w:sz w:val="24"/>
          <w:szCs w:val="24"/>
        </w:rPr>
        <w:t>当监控点故障或通信出现问题，及时向系统的各个客服端发出报警信息，弹出报警消息同时发出报警声，并发送短信给指</w:t>
      </w:r>
      <w:r>
        <w:rPr>
          <w:rFonts w:ascii="宋体" w:hAnsi="宋体" w:cs="宋体"/>
          <w:kern w:val="0"/>
          <w:sz w:val="24"/>
          <w:szCs w:val="24"/>
        </w:rPr>
        <w:t xml:space="preserve"> </w:t>
      </w:r>
      <w:r>
        <w:rPr>
          <w:rFonts w:hint="eastAsia" w:ascii="宋体" w:hAnsi="宋体" w:cs="宋体"/>
          <w:kern w:val="0"/>
          <w:sz w:val="24"/>
          <w:szCs w:val="24"/>
        </w:rPr>
        <w:t>定人员；</w:t>
      </w:r>
    </w:p>
    <w:p>
      <w:pPr>
        <w:spacing w:line="400" w:lineRule="exact"/>
        <w:ind w:firstLine="480" w:firstLineChars="200"/>
        <w:rPr>
          <w:rFonts w:ascii="宋体" w:cs="宋体"/>
          <w:kern w:val="0"/>
          <w:sz w:val="24"/>
          <w:szCs w:val="24"/>
        </w:rPr>
      </w:pPr>
      <w:r>
        <w:rPr>
          <w:rFonts w:ascii="宋体" w:hAnsi="宋体" w:cs="宋体"/>
          <w:kern w:val="0"/>
          <w:sz w:val="24"/>
          <w:szCs w:val="24"/>
        </w:rPr>
        <w:t xml:space="preserve">3.3.4 </w:t>
      </w:r>
      <w:r>
        <w:rPr>
          <w:rFonts w:hint="eastAsia" w:ascii="宋体" w:hAnsi="宋体" w:cs="宋体"/>
          <w:kern w:val="0"/>
          <w:sz w:val="24"/>
          <w:szCs w:val="24"/>
        </w:rPr>
        <w:t>存储各个监控点的监控数据方便客服端的查询。</w:t>
      </w:r>
    </w:p>
    <w:p>
      <w:pPr>
        <w:spacing w:line="400" w:lineRule="exact"/>
        <w:ind w:firstLine="482" w:firstLineChars="200"/>
        <w:rPr>
          <w:rFonts w:ascii="宋体" w:cs="宋体"/>
          <w:kern w:val="0"/>
          <w:sz w:val="24"/>
          <w:szCs w:val="24"/>
        </w:rPr>
      </w:pPr>
      <w:r>
        <w:rPr>
          <w:rFonts w:ascii="宋体" w:hAnsi="宋体" w:cs="宋体"/>
          <w:b/>
          <w:color w:val="000000"/>
          <w:kern w:val="0"/>
          <w:sz w:val="24"/>
          <w:szCs w:val="24"/>
        </w:rPr>
        <w:t xml:space="preserve">4 </w:t>
      </w:r>
      <w:r>
        <w:rPr>
          <w:rFonts w:hint="eastAsia" w:ascii="宋体" w:hAnsi="宋体" w:cs="宋体"/>
          <w:b/>
          <w:color w:val="000000"/>
          <w:kern w:val="0"/>
          <w:sz w:val="24"/>
          <w:szCs w:val="24"/>
        </w:rPr>
        <w:t>呼叫对讲系统</w:t>
      </w:r>
    </w:p>
    <w:p>
      <w:pPr>
        <w:widowControl/>
        <w:shd w:val="clear" w:color="auto" w:fill="FFFFFF"/>
        <w:spacing w:before="75" w:after="75" w:line="400" w:lineRule="exact"/>
        <w:ind w:firstLine="482" w:firstLineChars="200"/>
        <w:rPr>
          <w:rFonts w:ascii="宋体" w:cs="宋体"/>
          <w:kern w:val="0"/>
          <w:sz w:val="24"/>
          <w:szCs w:val="24"/>
        </w:rPr>
      </w:pPr>
      <w:r>
        <w:rPr>
          <w:rFonts w:ascii="宋体" w:hAnsi="宋体" w:cs="宋体"/>
          <w:b/>
          <w:color w:val="000000"/>
          <w:kern w:val="0"/>
          <w:sz w:val="24"/>
          <w:szCs w:val="24"/>
        </w:rPr>
        <w:t>4.1</w:t>
      </w:r>
      <w:r>
        <w:rPr>
          <w:rFonts w:hint="eastAsia" w:ascii="宋体" w:hAnsi="宋体" w:cs="宋体"/>
          <w:b/>
          <w:color w:val="000000"/>
          <w:kern w:val="0"/>
          <w:sz w:val="24"/>
          <w:szCs w:val="24"/>
        </w:rPr>
        <w:t>呼叫主机</w:t>
      </w:r>
      <w:r>
        <w:rPr>
          <w:rFonts w:hint="eastAsia" w:ascii="宋体" w:hAnsi="宋体" w:cs="宋体"/>
          <w:color w:val="000000"/>
          <w:kern w:val="0"/>
          <w:sz w:val="24"/>
          <w:szCs w:val="24"/>
        </w:rPr>
        <w:t>：信息显示：主机采用清晰数码显示，各种信息明确直观。</w:t>
      </w:r>
    </w:p>
    <w:p>
      <w:pPr>
        <w:widowControl/>
        <w:shd w:val="clear" w:color="auto" w:fill="FFFFFF"/>
        <w:spacing w:before="75" w:after="75" w:line="400" w:lineRule="exact"/>
        <w:ind w:firstLine="482" w:firstLineChars="200"/>
        <w:rPr>
          <w:rFonts w:ascii="宋体" w:cs="宋体"/>
          <w:kern w:val="0"/>
          <w:sz w:val="24"/>
          <w:szCs w:val="24"/>
        </w:rPr>
      </w:pPr>
      <w:r>
        <w:rPr>
          <w:rFonts w:ascii="宋体" w:hAnsi="宋体" w:cs="宋体"/>
          <w:b/>
          <w:color w:val="000000"/>
          <w:kern w:val="0"/>
          <w:sz w:val="24"/>
          <w:szCs w:val="24"/>
        </w:rPr>
        <w:t>4.2</w:t>
      </w:r>
      <w:r>
        <w:rPr>
          <w:rFonts w:hint="eastAsia" w:ascii="宋体" w:hAnsi="宋体" w:cs="宋体"/>
          <w:b/>
          <w:color w:val="000000"/>
          <w:kern w:val="0"/>
          <w:sz w:val="24"/>
          <w:szCs w:val="24"/>
        </w:rPr>
        <w:t>故障自检：</w:t>
      </w:r>
      <w:r>
        <w:rPr>
          <w:rFonts w:hint="eastAsia" w:ascii="宋体" w:hAnsi="宋体" w:cs="宋体"/>
          <w:color w:val="000000"/>
          <w:kern w:val="0"/>
          <w:sz w:val="24"/>
          <w:szCs w:val="24"/>
        </w:rPr>
        <w:t>系统分机具有故障自检功能，各模块、各部件相对独立，若有故障时互不干扰。某个分机故障，分机能自动从系统中断开，不会对整个系统造成影响系统。</w:t>
      </w:r>
    </w:p>
    <w:p>
      <w:pPr>
        <w:widowControl/>
        <w:shd w:val="clear" w:color="auto" w:fill="FFFFFF"/>
        <w:spacing w:before="75" w:after="75" w:line="400" w:lineRule="exact"/>
        <w:ind w:firstLine="482" w:firstLineChars="200"/>
        <w:rPr>
          <w:rFonts w:ascii="宋体" w:cs="宋体"/>
          <w:kern w:val="0"/>
          <w:sz w:val="24"/>
          <w:szCs w:val="24"/>
        </w:rPr>
      </w:pPr>
      <w:r>
        <w:rPr>
          <w:rFonts w:ascii="宋体" w:hAnsi="宋体" w:cs="宋体"/>
          <w:b/>
          <w:color w:val="000000"/>
          <w:kern w:val="0"/>
          <w:sz w:val="24"/>
          <w:szCs w:val="24"/>
        </w:rPr>
        <w:t>4.3</w:t>
      </w:r>
      <w:r>
        <w:rPr>
          <w:rFonts w:hint="eastAsia" w:ascii="宋体" w:hAnsi="宋体" w:cs="宋体"/>
          <w:b/>
          <w:color w:val="000000"/>
          <w:kern w:val="0"/>
          <w:sz w:val="24"/>
          <w:szCs w:val="24"/>
        </w:rPr>
        <w:t>可扩展性：</w:t>
      </w:r>
      <w:r>
        <w:rPr>
          <w:rFonts w:hint="eastAsia" w:ascii="宋体" w:hAnsi="宋体" w:cs="宋体"/>
          <w:color w:val="000000"/>
          <w:kern w:val="0"/>
          <w:sz w:val="24"/>
          <w:szCs w:val="24"/>
        </w:rPr>
        <w:t>系统即连即用，兼容性、扩展性都有了很大提高。如输液报警器、计算机联网、无绳电话机等，软硬件配置灵活，可按要求量身定制。</w:t>
      </w:r>
    </w:p>
    <w:p>
      <w:pPr>
        <w:widowControl/>
        <w:shd w:val="clear" w:color="auto" w:fill="FFFFFF"/>
        <w:spacing w:before="75" w:after="75" w:line="400" w:lineRule="exact"/>
        <w:ind w:firstLine="482" w:firstLineChars="200"/>
        <w:rPr>
          <w:rFonts w:ascii="宋体" w:cs="宋体"/>
          <w:kern w:val="0"/>
          <w:sz w:val="24"/>
          <w:szCs w:val="24"/>
        </w:rPr>
      </w:pPr>
      <w:r>
        <w:rPr>
          <w:rFonts w:ascii="宋体" w:hAnsi="宋体" w:cs="宋体"/>
          <w:b/>
          <w:color w:val="000000"/>
          <w:kern w:val="0"/>
          <w:sz w:val="24"/>
          <w:szCs w:val="24"/>
        </w:rPr>
        <w:t>4.4</w:t>
      </w:r>
      <w:r>
        <w:rPr>
          <w:rFonts w:hint="eastAsia" w:ascii="宋体" w:hAnsi="宋体" w:cs="宋体"/>
          <w:b/>
          <w:color w:val="000000"/>
          <w:kern w:val="0"/>
          <w:sz w:val="24"/>
          <w:szCs w:val="24"/>
        </w:rPr>
        <w:t>系统可靠：</w:t>
      </w:r>
      <w:r>
        <w:rPr>
          <w:rFonts w:hint="eastAsia" w:ascii="宋体" w:hAnsi="宋体" w:cs="宋体"/>
          <w:color w:val="000000"/>
          <w:kern w:val="0"/>
          <w:sz w:val="24"/>
          <w:szCs w:val="24"/>
        </w:rPr>
        <w:t>应用模块化设</w:t>
      </w:r>
      <w:r>
        <w:rPr>
          <w:rFonts w:ascii="宋体" w:hAnsi="宋体" w:cs="宋体"/>
          <w:color w:val="000000"/>
          <w:kern w:val="0"/>
          <w:sz w:val="24"/>
          <w:szCs w:val="24"/>
        </w:rPr>
        <w:t xml:space="preserve"> </w:t>
      </w:r>
      <w:r>
        <w:rPr>
          <w:rFonts w:hint="eastAsia" w:ascii="宋体" w:hAnsi="宋体" w:cs="宋体"/>
          <w:color w:val="000000"/>
          <w:kern w:val="0"/>
          <w:sz w:val="24"/>
          <w:szCs w:val="24"/>
        </w:rPr>
        <w:t>计技术，各模块相对独立运行。各项功能互相合</w:t>
      </w:r>
      <w:r>
        <w:rPr>
          <w:rFonts w:ascii="宋体" w:hAnsi="宋体" w:cs="宋体"/>
          <w:color w:val="000000"/>
          <w:kern w:val="0"/>
          <w:sz w:val="24"/>
          <w:szCs w:val="24"/>
        </w:rPr>
        <w:t xml:space="preserve"> </w:t>
      </w:r>
      <w:r>
        <w:rPr>
          <w:rFonts w:hint="eastAsia" w:ascii="宋体" w:hAnsi="宋体" w:cs="宋体"/>
          <w:color w:val="000000"/>
          <w:kern w:val="0"/>
          <w:sz w:val="24"/>
          <w:szCs w:val="24"/>
        </w:rPr>
        <w:t>作但互不影响。主机开关电源设有防雷、过压、过流、抗干扰等保护措施；总线短路保护、断开自动恢复功能；耐湿耐热性能好，具有较强的环境适应能力。</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标准床头分机容量为</w:t>
      </w:r>
      <w:r>
        <w:rPr>
          <w:rFonts w:ascii="宋体" w:hAnsi="宋体" w:cs="宋体"/>
          <w:color w:val="000000"/>
          <w:kern w:val="0"/>
          <w:sz w:val="24"/>
          <w:szCs w:val="24"/>
        </w:rPr>
        <w:t>40</w:t>
      </w:r>
      <w:r>
        <w:rPr>
          <w:rFonts w:hint="eastAsia" w:ascii="宋体" w:hAnsi="宋体" w:cs="宋体"/>
          <w:color w:val="000000"/>
          <w:kern w:val="0"/>
          <w:sz w:val="24"/>
          <w:szCs w:val="24"/>
        </w:rPr>
        <w:t>门、</w:t>
      </w:r>
      <w:r>
        <w:rPr>
          <w:rFonts w:ascii="宋体" w:hAnsi="宋体" w:cs="宋体"/>
          <w:color w:val="000000"/>
          <w:kern w:val="0"/>
          <w:sz w:val="24"/>
          <w:szCs w:val="24"/>
        </w:rPr>
        <w:t>50</w:t>
      </w:r>
      <w:r>
        <w:rPr>
          <w:rFonts w:hint="eastAsia" w:ascii="宋体" w:hAnsi="宋体" w:cs="宋体"/>
          <w:color w:val="000000"/>
          <w:kern w:val="0"/>
          <w:sz w:val="24"/>
          <w:szCs w:val="24"/>
        </w:rPr>
        <w:t>门、</w:t>
      </w:r>
      <w:r>
        <w:rPr>
          <w:rFonts w:ascii="宋体" w:hAnsi="宋体" w:cs="宋体"/>
          <w:color w:val="000000"/>
          <w:kern w:val="0"/>
          <w:sz w:val="24"/>
          <w:szCs w:val="24"/>
        </w:rPr>
        <w:t>60</w:t>
      </w:r>
      <w:r>
        <w:rPr>
          <w:rFonts w:hint="eastAsia" w:ascii="宋体" w:hAnsi="宋体" w:cs="宋体"/>
          <w:color w:val="000000"/>
          <w:kern w:val="0"/>
          <w:sz w:val="24"/>
          <w:szCs w:val="24"/>
        </w:rPr>
        <w:t>门</w:t>
      </w:r>
    </w:p>
    <w:p>
      <w:pPr>
        <w:widowControl/>
        <w:shd w:val="clear" w:color="auto" w:fill="FFFFFF"/>
        <w:spacing w:before="75" w:after="75" w:line="400" w:lineRule="exact"/>
        <w:ind w:firstLine="482" w:firstLineChars="200"/>
        <w:rPr>
          <w:rFonts w:ascii="宋体" w:cs="宋体"/>
          <w:kern w:val="0"/>
          <w:sz w:val="24"/>
          <w:szCs w:val="24"/>
        </w:rPr>
      </w:pPr>
      <w:r>
        <w:rPr>
          <w:rFonts w:ascii="宋体" w:hAnsi="宋体" w:cs="宋体"/>
          <w:b/>
          <w:color w:val="000000"/>
          <w:kern w:val="0"/>
          <w:sz w:val="24"/>
          <w:szCs w:val="24"/>
        </w:rPr>
        <w:t xml:space="preserve">4.5 </w:t>
      </w:r>
      <w:r>
        <w:rPr>
          <w:rFonts w:hint="eastAsia" w:ascii="宋体" w:hAnsi="宋体" w:cs="宋体"/>
          <w:b/>
          <w:color w:val="000000"/>
          <w:kern w:val="0"/>
          <w:sz w:val="24"/>
          <w:szCs w:val="24"/>
        </w:rPr>
        <w:t>床头分机</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采用超薄平装造型设计</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具备呼叫通话、叫通指示、呼叫清除功能</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可作为广播机使用</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采用固定式呼叫开关</w:t>
      </w:r>
    </w:p>
    <w:p>
      <w:pPr>
        <w:widowControl/>
        <w:shd w:val="clear" w:color="auto" w:fill="FFFFFF"/>
        <w:spacing w:before="75" w:after="75" w:line="400" w:lineRule="exact"/>
        <w:ind w:firstLine="482" w:firstLineChars="200"/>
        <w:rPr>
          <w:rFonts w:ascii="宋体" w:cs="宋体"/>
          <w:b/>
          <w:color w:val="000000"/>
          <w:kern w:val="0"/>
          <w:sz w:val="24"/>
          <w:szCs w:val="24"/>
        </w:rPr>
      </w:pPr>
      <w:r>
        <w:rPr>
          <w:rFonts w:ascii="宋体" w:hAnsi="宋体" w:cs="宋体"/>
          <w:b/>
          <w:color w:val="000000"/>
          <w:kern w:val="0"/>
          <w:sz w:val="24"/>
          <w:szCs w:val="24"/>
        </w:rPr>
        <w:t>4.6</w:t>
      </w:r>
      <w:r>
        <w:rPr>
          <w:rFonts w:hint="eastAsia" w:ascii="宋体" w:hAnsi="宋体" w:cs="宋体"/>
          <w:b/>
          <w:color w:val="000000"/>
          <w:kern w:val="0"/>
          <w:sz w:val="24"/>
          <w:szCs w:val="24"/>
        </w:rPr>
        <w:t>走廊显示屏</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采用</w:t>
      </w:r>
      <w:r>
        <w:rPr>
          <w:rFonts w:ascii="宋体" w:hAnsi="宋体" w:cs="宋体"/>
          <w:color w:val="000000"/>
          <w:kern w:val="0"/>
          <w:sz w:val="24"/>
          <w:szCs w:val="24"/>
        </w:rPr>
        <w:t>PMMA</w:t>
      </w:r>
      <w:r>
        <w:rPr>
          <w:rFonts w:hint="eastAsia" w:ascii="宋体" w:hAnsi="宋体" w:cs="宋体"/>
          <w:color w:val="000000"/>
          <w:kern w:val="0"/>
          <w:sz w:val="24"/>
          <w:szCs w:val="24"/>
        </w:rPr>
        <w:t>亚克力材质面板雕刻加工一体成型，具有极佳的透明显示效果</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走廊用双面显示屏</w:t>
      </w:r>
    </w:p>
    <w:p>
      <w:pPr>
        <w:widowControl/>
        <w:shd w:val="clear" w:color="auto" w:fill="FFFFFF"/>
        <w:spacing w:before="75" w:after="75" w:line="400" w:lineRule="exact"/>
        <w:ind w:firstLine="480" w:firstLineChars="200"/>
        <w:rPr>
          <w:rFonts w:ascii="宋体" w:cs="宋体"/>
          <w:kern w:val="0"/>
          <w:sz w:val="24"/>
          <w:szCs w:val="24"/>
        </w:rPr>
      </w:pPr>
      <w:r>
        <w:rPr>
          <w:rFonts w:hint="eastAsia" w:ascii="宋体" w:hAnsi="宋体" w:cs="宋体"/>
          <w:color w:val="000000"/>
          <w:kern w:val="0"/>
          <w:sz w:val="24"/>
          <w:szCs w:val="24"/>
        </w:rPr>
        <w:t>多功能显示，可显示房间号、床位号、呼叫顺序号、时间等</w:t>
      </w:r>
    </w:p>
    <w:p>
      <w:pPr>
        <w:widowControl/>
        <w:spacing w:line="400" w:lineRule="exact"/>
        <w:ind w:firstLine="482" w:firstLineChars="200"/>
        <w:rPr>
          <w:rFonts w:ascii="宋体" w:cs="宋体"/>
          <w:b/>
          <w:color w:val="000000"/>
          <w:kern w:val="0"/>
          <w:sz w:val="24"/>
          <w:szCs w:val="24"/>
        </w:rPr>
      </w:pPr>
      <w:r>
        <w:rPr>
          <w:rFonts w:ascii="宋体" w:hAnsi="宋体" w:cs="宋体"/>
          <w:b/>
          <w:color w:val="000000"/>
          <w:kern w:val="0"/>
          <w:sz w:val="24"/>
          <w:szCs w:val="24"/>
        </w:rPr>
        <w:t>5</w:t>
      </w:r>
      <w:r>
        <w:rPr>
          <w:rFonts w:hint="eastAsia" w:ascii="宋体" w:hAnsi="宋体" w:cs="宋体"/>
          <w:b/>
          <w:color w:val="000000"/>
          <w:kern w:val="0"/>
          <w:sz w:val="24"/>
          <w:szCs w:val="24"/>
          <w:lang w:eastAsia="zh-CN"/>
        </w:rPr>
        <w:t>.</w:t>
      </w:r>
      <w:r>
        <w:rPr>
          <w:rFonts w:ascii="宋体" w:hAnsi="宋体" w:cs="宋体"/>
          <w:b/>
          <w:color w:val="000000"/>
          <w:kern w:val="0"/>
          <w:sz w:val="24"/>
          <w:szCs w:val="24"/>
        </w:rPr>
        <w:t xml:space="preserve"> </w:t>
      </w:r>
      <w:r>
        <w:rPr>
          <w:rFonts w:hint="eastAsia" w:ascii="宋体" w:hAnsi="宋体" w:cs="宋体"/>
          <w:b/>
          <w:color w:val="000000"/>
          <w:kern w:val="0"/>
          <w:sz w:val="24"/>
          <w:szCs w:val="24"/>
        </w:rPr>
        <w:t>是否需要现场勘查</w:t>
      </w:r>
    </w:p>
    <w:p>
      <w:pPr>
        <w:widowControl/>
        <w:spacing w:line="400" w:lineRule="exact"/>
        <w:ind w:firstLine="480" w:firstLineChars="200"/>
        <w:rPr>
          <w:rFonts w:ascii="宋体" w:cs="宋体"/>
          <w:color w:val="000000"/>
          <w:kern w:val="0"/>
          <w:sz w:val="24"/>
          <w:szCs w:val="24"/>
        </w:rPr>
      </w:pPr>
      <w:r>
        <w:rPr>
          <w:rFonts w:hint="eastAsia" w:ascii="宋体" w:hAnsi="宋体" w:cs="宋体"/>
          <w:color w:val="000000"/>
          <w:kern w:val="0"/>
          <w:sz w:val="24"/>
          <w:szCs w:val="24"/>
        </w:rPr>
        <w:t>是（本项目需现场勘查，并出具甲方确认的勘查证明，否则投标无效）勘查报告模版自拟。</w:t>
      </w:r>
    </w:p>
    <w:p>
      <w:pPr>
        <w:widowControl/>
        <w:spacing w:line="400" w:lineRule="exact"/>
        <w:ind w:firstLine="482" w:firstLineChars="200"/>
        <w:rPr>
          <w:rFonts w:ascii="宋体" w:cs="宋体"/>
          <w:b/>
          <w:bCs/>
          <w:color w:val="000000"/>
          <w:kern w:val="0"/>
          <w:sz w:val="24"/>
          <w:szCs w:val="24"/>
        </w:rPr>
      </w:pPr>
      <w:r>
        <w:rPr>
          <w:rFonts w:ascii="宋体" w:hAnsi="宋体" w:cs="宋体"/>
          <w:b/>
          <w:bCs/>
          <w:color w:val="000000"/>
          <w:kern w:val="0"/>
          <w:sz w:val="24"/>
          <w:szCs w:val="24"/>
        </w:rPr>
        <w:t>6</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参投公司</w:t>
      </w:r>
      <w:r>
        <w:rPr>
          <w:rFonts w:hint="eastAsia" w:ascii="宋体" w:hAnsi="宋体" w:cs="宋体"/>
          <w:b/>
          <w:bCs/>
          <w:color w:val="000000"/>
          <w:kern w:val="0"/>
          <w:sz w:val="24"/>
          <w:szCs w:val="24"/>
        </w:rPr>
        <w:t>需提供二类医疗器械经营备案凭证。</w:t>
      </w:r>
    </w:p>
    <w:p>
      <w:pPr>
        <w:widowControl/>
        <w:spacing w:line="400" w:lineRule="exact"/>
        <w:ind w:firstLine="482" w:firstLineChars="200"/>
        <w:rPr>
          <w:rFonts w:hint="default" w:ascii="宋体" w:eastAsia="宋体" w:cs="宋体"/>
          <w:b/>
          <w:bCs/>
          <w:kern w:val="0"/>
          <w:sz w:val="24"/>
          <w:szCs w:val="24"/>
          <w:lang w:val="en-US" w:eastAsia="zh-CN"/>
        </w:rPr>
      </w:pPr>
      <w:r>
        <w:rPr>
          <w:rFonts w:ascii="宋体" w:hAnsi="宋体" w:cs="宋体"/>
          <w:b/>
          <w:bCs/>
          <w:color w:val="000000"/>
          <w:kern w:val="0"/>
          <w:sz w:val="24"/>
          <w:szCs w:val="24"/>
        </w:rPr>
        <w:t>7</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参投公司需有</w:t>
      </w:r>
      <w:r>
        <w:rPr>
          <w:rFonts w:hint="eastAsia" w:ascii="宋体" w:hAnsi="宋体" w:cs="宋体"/>
          <w:b/>
          <w:bCs/>
          <w:color w:val="000000"/>
          <w:kern w:val="0"/>
          <w:sz w:val="24"/>
          <w:szCs w:val="24"/>
          <w:lang w:val="en-US" w:eastAsia="zh-CN"/>
        </w:rPr>
        <w:t>相关技术职称的技术员或相</w:t>
      </w:r>
      <w:bookmarkStart w:id="0" w:name="_GoBack"/>
      <w:bookmarkEnd w:id="0"/>
      <w:r>
        <w:rPr>
          <w:rFonts w:hint="eastAsia" w:ascii="宋体" w:hAnsi="宋体" w:cs="宋体"/>
          <w:b/>
          <w:bCs/>
          <w:color w:val="000000"/>
          <w:kern w:val="0"/>
          <w:sz w:val="24"/>
          <w:szCs w:val="24"/>
          <w:lang w:val="en-US" w:eastAsia="zh-CN"/>
        </w:rPr>
        <w:t>关岗位医院在职技术顾问。</w:t>
      </w:r>
    </w:p>
    <w:sectPr>
      <w:footerReference r:id="rId3" w:type="default"/>
      <w:pgSz w:w="11906" w:h="16838"/>
      <w:pgMar w:top="1134" w:right="1134" w:bottom="1134" w:left="1134" w:header="851" w:footer="7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I1NWY0NzRmNDlmZGM5OThkNzk1NmRlOTFiNjhkZDkifQ=="/>
  </w:docVars>
  <w:rsids>
    <w:rsidRoot w:val="003B7616"/>
    <w:rsid w:val="000D44FB"/>
    <w:rsid w:val="000E5933"/>
    <w:rsid w:val="000F350C"/>
    <w:rsid w:val="00107391"/>
    <w:rsid w:val="0015009C"/>
    <w:rsid w:val="00183BF9"/>
    <w:rsid w:val="001D5863"/>
    <w:rsid w:val="001D6D8A"/>
    <w:rsid w:val="001E1E86"/>
    <w:rsid w:val="00216C49"/>
    <w:rsid w:val="0022170F"/>
    <w:rsid w:val="00243927"/>
    <w:rsid w:val="002558EA"/>
    <w:rsid w:val="00256853"/>
    <w:rsid w:val="002C06E2"/>
    <w:rsid w:val="002E0972"/>
    <w:rsid w:val="003460C5"/>
    <w:rsid w:val="003B7616"/>
    <w:rsid w:val="003E7722"/>
    <w:rsid w:val="0042192B"/>
    <w:rsid w:val="00445838"/>
    <w:rsid w:val="00461431"/>
    <w:rsid w:val="004925CC"/>
    <w:rsid w:val="00493220"/>
    <w:rsid w:val="00563C57"/>
    <w:rsid w:val="005709DB"/>
    <w:rsid w:val="005F69F2"/>
    <w:rsid w:val="006159F1"/>
    <w:rsid w:val="0061701A"/>
    <w:rsid w:val="00647B7E"/>
    <w:rsid w:val="00654EF6"/>
    <w:rsid w:val="00657A39"/>
    <w:rsid w:val="00686941"/>
    <w:rsid w:val="00686B34"/>
    <w:rsid w:val="006E03F5"/>
    <w:rsid w:val="006F27D0"/>
    <w:rsid w:val="00702DC8"/>
    <w:rsid w:val="00725FDD"/>
    <w:rsid w:val="00740F4C"/>
    <w:rsid w:val="0075255C"/>
    <w:rsid w:val="007A550C"/>
    <w:rsid w:val="007C1046"/>
    <w:rsid w:val="00846134"/>
    <w:rsid w:val="00893829"/>
    <w:rsid w:val="008C7A16"/>
    <w:rsid w:val="008F44CA"/>
    <w:rsid w:val="009169F3"/>
    <w:rsid w:val="00984EC7"/>
    <w:rsid w:val="009B3A15"/>
    <w:rsid w:val="009C09D0"/>
    <w:rsid w:val="009C35DF"/>
    <w:rsid w:val="009D204D"/>
    <w:rsid w:val="009D3FA3"/>
    <w:rsid w:val="009E54FD"/>
    <w:rsid w:val="00A11385"/>
    <w:rsid w:val="00A237BA"/>
    <w:rsid w:val="00A8423C"/>
    <w:rsid w:val="00A872D3"/>
    <w:rsid w:val="00C673A4"/>
    <w:rsid w:val="00C8001C"/>
    <w:rsid w:val="00C95A55"/>
    <w:rsid w:val="00CD0E28"/>
    <w:rsid w:val="00CE4BCD"/>
    <w:rsid w:val="00D1533D"/>
    <w:rsid w:val="00D4158D"/>
    <w:rsid w:val="00D50C01"/>
    <w:rsid w:val="00D54DBF"/>
    <w:rsid w:val="00D92306"/>
    <w:rsid w:val="00DD2310"/>
    <w:rsid w:val="00E07B55"/>
    <w:rsid w:val="00F252BF"/>
    <w:rsid w:val="00F6173F"/>
    <w:rsid w:val="00F66FCF"/>
    <w:rsid w:val="00FE2759"/>
    <w:rsid w:val="2E764532"/>
    <w:rsid w:val="556358E8"/>
    <w:rsid w:val="6D94657E"/>
    <w:rsid w:val="726954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99"/>
    <w:rPr>
      <w:sz w:val="28"/>
    </w:rPr>
  </w:style>
  <w:style w:type="character" w:customStyle="1" w:styleId="7">
    <w:name w:val="Footer Char"/>
    <w:basedOn w:val="6"/>
    <w:link w:val="2"/>
    <w:qFormat/>
    <w:locked/>
    <w:uiPriority w:val="99"/>
    <w:rPr>
      <w:rFonts w:ascii="Calibri" w:hAnsi="Calibri" w:eastAsia="宋体" w:cs="Times New Roman"/>
      <w:sz w:val="18"/>
      <w:szCs w:val="18"/>
    </w:rPr>
  </w:style>
  <w:style w:type="character" w:customStyle="1" w:styleId="8">
    <w:name w:val="Header Char"/>
    <w:basedOn w:val="6"/>
    <w:link w:val="3"/>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4</Pages>
  <Words>2926</Words>
  <Characters>3313</Characters>
  <Lines>0</Lines>
  <Paragraphs>0</Paragraphs>
  <TotalTime>1</TotalTime>
  <ScaleCrop>false</ScaleCrop>
  <LinksUpToDate>false</LinksUpToDate>
  <CharactersWithSpaces>3473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2023-07-04T01:10:00Z</dcterms:created>
  <dc:creator>User</dc:creator>
  <cp:lastModifiedBy>西楚枫</cp:lastModifiedBy>
  <cp:lastPrinted>2023-07-09T03:01:00Z</cp:lastPrinted>
  <dcterms:modified xsi:type="dcterms:W3CDTF">2023-07-13T07:35:50Z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ADFC44CB4715433595BE05DE5F0745ED_12</vt:lpwstr>
  </property>
</Properties>
</file>